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93EDE" w14:textId="1B4B1CFE" w:rsidR="0040465B" w:rsidRPr="0040465B" w:rsidRDefault="00C01F14" w:rsidP="00AD7A41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C01F14">
        <w:rPr>
          <w:rFonts w:ascii="Times New Roman" w:hAnsi="Times New Roman" w:cs="Times New Roman"/>
        </w:rPr>
        <w:t>pretomanid</w:t>
      </w:r>
      <w:proofErr w:type="spellEnd"/>
    </w:p>
    <w:p w14:paraId="169DA28B" w14:textId="77777777" w:rsidR="0040465B" w:rsidRDefault="0040465B" w:rsidP="00586699">
      <w:pPr>
        <w:spacing w:after="0" w:line="240" w:lineRule="auto"/>
        <w:jc w:val="both"/>
      </w:pPr>
    </w:p>
    <w:p w14:paraId="38716472" w14:textId="7B99FE71" w:rsidR="00E302B5" w:rsidRPr="0040465B" w:rsidRDefault="0040465B" w:rsidP="00586699">
      <w:pPr>
        <w:spacing w:after="24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465B">
        <w:rPr>
          <w:rFonts w:ascii="Times New Roman" w:hAnsi="Times New Roman" w:cs="Times New Roman"/>
          <w:b/>
          <w:sz w:val="28"/>
          <w:szCs w:val="28"/>
        </w:rPr>
        <w:t>LECZENIE</w:t>
      </w:r>
      <w:r w:rsidR="005866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1E98">
        <w:rPr>
          <w:rFonts w:ascii="Times New Roman" w:hAnsi="Times New Roman" w:cs="Times New Roman"/>
          <w:b/>
          <w:sz w:val="28"/>
          <w:szCs w:val="28"/>
        </w:rPr>
        <w:t>CHORYCH NA</w:t>
      </w:r>
      <w:r w:rsidR="00911E98" w:rsidRPr="00911E9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01F14" w:rsidRPr="00C01F14">
        <w:rPr>
          <w:rFonts w:ascii="Times New Roman" w:hAnsi="Times New Roman" w:cs="Times New Roman"/>
          <w:b/>
          <w:sz w:val="28"/>
          <w:szCs w:val="28"/>
        </w:rPr>
        <w:t>GRUŹLIC</w:t>
      </w:r>
      <w:r w:rsidR="00C01F14">
        <w:rPr>
          <w:rFonts w:ascii="Times New Roman" w:hAnsi="Times New Roman" w:cs="Times New Roman"/>
          <w:b/>
          <w:sz w:val="28"/>
          <w:szCs w:val="28"/>
        </w:rPr>
        <w:t>Ę</w:t>
      </w:r>
      <w:r w:rsidR="00C01F14" w:rsidRPr="00C01F14">
        <w:rPr>
          <w:rFonts w:ascii="Times New Roman" w:hAnsi="Times New Roman" w:cs="Times New Roman"/>
          <w:b/>
          <w:sz w:val="28"/>
          <w:szCs w:val="28"/>
        </w:rPr>
        <w:t xml:space="preserve"> LEKOOPORN</w:t>
      </w:r>
      <w:r w:rsidR="00C01F14">
        <w:rPr>
          <w:rFonts w:ascii="Times New Roman" w:hAnsi="Times New Roman" w:cs="Times New Roman"/>
          <w:b/>
          <w:sz w:val="28"/>
          <w:szCs w:val="28"/>
        </w:rPr>
        <w:t>Ą</w:t>
      </w:r>
      <w:r w:rsidR="00C01F14" w:rsidRPr="00C01F14">
        <w:rPr>
          <w:rFonts w:ascii="Times New Roman" w:hAnsi="Times New Roman" w:cs="Times New Roman"/>
          <w:b/>
          <w:sz w:val="28"/>
          <w:szCs w:val="28"/>
        </w:rPr>
        <w:t xml:space="preserve"> (MDR/XDR)</w:t>
      </w:r>
      <w:r w:rsidR="00911E98" w:rsidRPr="00911E9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135D">
        <w:rPr>
          <w:rFonts w:ascii="Times New Roman" w:hAnsi="Times New Roman" w:cs="Times New Roman"/>
          <w:b/>
          <w:sz w:val="28"/>
          <w:szCs w:val="28"/>
        </w:rPr>
        <w:t>(ICD-10:</w:t>
      </w:r>
      <w:r w:rsidR="005866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01F14">
        <w:rPr>
          <w:rFonts w:ascii="Times New Roman" w:hAnsi="Times New Roman" w:cs="Times New Roman"/>
          <w:b/>
          <w:sz w:val="28"/>
          <w:szCs w:val="28"/>
        </w:rPr>
        <w:t>A15</w:t>
      </w:r>
      <w:r w:rsidR="0060135D">
        <w:rPr>
          <w:rFonts w:ascii="Times New Roman" w:hAnsi="Times New Roman" w:cs="Times New Roman"/>
          <w:b/>
          <w:sz w:val="28"/>
          <w:szCs w:val="28"/>
        </w:rPr>
        <w:t>)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131"/>
        <w:gridCol w:w="5130"/>
        <w:gridCol w:w="5127"/>
      </w:tblGrid>
      <w:tr w:rsidR="00127F97" w:rsidRPr="00AD7A41" w14:paraId="0909F4C6" w14:textId="77777777" w:rsidTr="004D7A56">
        <w:trPr>
          <w:trHeight w:val="567"/>
        </w:trPr>
        <w:tc>
          <w:tcPr>
            <w:tcW w:w="5000" w:type="pct"/>
            <w:gridSpan w:val="3"/>
            <w:vAlign w:val="center"/>
          </w:tcPr>
          <w:p w14:paraId="71273ADC" w14:textId="7D608939" w:rsidR="00127F97" w:rsidRPr="00AD7A41" w:rsidRDefault="00127F97" w:rsidP="00AD7A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ZAKRES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ŚWIADCZENIA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GWARANTOWANEGO</w:t>
            </w:r>
          </w:p>
        </w:tc>
      </w:tr>
      <w:tr w:rsidR="0025656E" w:rsidRPr="00AD7A41" w14:paraId="035A9F2B" w14:textId="77777777" w:rsidTr="000640CC">
        <w:trPr>
          <w:trHeight w:val="567"/>
        </w:trPr>
        <w:tc>
          <w:tcPr>
            <w:tcW w:w="1667" w:type="pct"/>
            <w:vAlign w:val="center"/>
          </w:tcPr>
          <w:p w14:paraId="41B1FCE7" w14:textId="77777777" w:rsidR="00971D9B" w:rsidRPr="00AD7A41" w:rsidRDefault="00971D9B" w:rsidP="00AD7A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ŚWIADCZENIOBIORCY</w:t>
            </w:r>
          </w:p>
        </w:tc>
        <w:tc>
          <w:tcPr>
            <w:tcW w:w="1667" w:type="pct"/>
            <w:vAlign w:val="center"/>
          </w:tcPr>
          <w:p w14:paraId="3BB2EDF5" w14:textId="77777777" w:rsidR="00447E8D" w:rsidRDefault="00E302B5" w:rsidP="00AD7A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MAKSYMALNE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DAWKOWANIE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447E8D">
              <w:rPr>
                <w:rFonts w:ascii="Times New Roman" w:hAnsi="Times New Roman" w:cs="Times New Roman"/>
                <w:b/>
                <w:sz w:val="20"/>
                <w:szCs w:val="20"/>
              </w:rPr>
              <w:t>LEKÓW</w:t>
            </w:r>
          </w:p>
          <w:p w14:paraId="643FF837" w14:textId="5A5F9E27" w:rsidR="00971D9B" w:rsidRPr="00AD7A41" w:rsidRDefault="003F5531" w:rsidP="00AD7A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CZAS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</w:p>
        </w:tc>
        <w:tc>
          <w:tcPr>
            <w:tcW w:w="1667" w:type="pct"/>
            <w:vAlign w:val="center"/>
          </w:tcPr>
          <w:p w14:paraId="2894D887" w14:textId="77777777" w:rsidR="00447E8D" w:rsidRDefault="00971D9B" w:rsidP="00AD7A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BADANIA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DIAGNOSTYCZNE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WYKONYWANE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10400709" w14:textId="21432951" w:rsidR="00971D9B" w:rsidRPr="00AD7A41" w:rsidRDefault="00971D9B" w:rsidP="00AD7A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RAMACH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PROGRAMU</w:t>
            </w:r>
          </w:p>
        </w:tc>
      </w:tr>
      <w:tr w:rsidR="0025656E" w:rsidRPr="006A331D" w14:paraId="28EA420C" w14:textId="77777777" w:rsidTr="000640CC">
        <w:tc>
          <w:tcPr>
            <w:tcW w:w="1667" w:type="pct"/>
          </w:tcPr>
          <w:p w14:paraId="256FC7C3" w14:textId="43AA47A2" w:rsidR="002732C8" w:rsidRPr="00800012" w:rsidRDefault="002732C8" w:rsidP="00800012">
            <w:pPr>
              <w:pStyle w:val="Akapitzlist"/>
              <w:numPr>
                <w:ilvl w:val="0"/>
                <w:numId w:val="27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000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 kwalifikacji</w:t>
            </w:r>
          </w:p>
          <w:p w14:paraId="768AE8C4" w14:textId="557FA83F" w:rsidR="00A37C2B" w:rsidRPr="00800012" w:rsidRDefault="00A37C2B" w:rsidP="00800012">
            <w:pPr>
              <w:pStyle w:val="Akapitzlist"/>
              <w:numPr>
                <w:ilvl w:val="3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0012">
              <w:rPr>
                <w:rFonts w:ascii="Times New Roman" w:hAnsi="Times New Roman" w:cs="Times New Roman"/>
                <w:sz w:val="20"/>
                <w:szCs w:val="20"/>
              </w:rPr>
              <w:t>gruźlica płuc:</w:t>
            </w:r>
          </w:p>
          <w:p w14:paraId="3D19155C" w14:textId="71B2DE16" w:rsidR="004819DF" w:rsidRPr="00800012" w:rsidRDefault="004819DF" w:rsidP="00800012">
            <w:pPr>
              <w:pStyle w:val="Akapitzlist"/>
              <w:numPr>
                <w:ilvl w:val="4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0012">
              <w:rPr>
                <w:rFonts w:ascii="Times New Roman" w:hAnsi="Times New Roman" w:cs="Times New Roman"/>
                <w:sz w:val="20"/>
                <w:szCs w:val="20"/>
              </w:rPr>
              <w:t>XDR-TB z:</w:t>
            </w:r>
          </w:p>
          <w:p w14:paraId="0655326F" w14:textId="2B22BDB4" w:rsidR="004819DF" w:rsidRPr="00800012" w:rsidRDefault="004819DF" w:rsidP="00800012">
            <w:pPr>
              <w:pStyle w:val="Akapitzlist"/>
              <w:numPr>
                <w:ilvl w:val="5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0012">
              <w:rPr>
                <w:rFonts w:ascii="Times New Roman" w:hAnsi="Times New Roman" w:cs="Times New Roman"/>
                <w:sz w:val="20"/>
                <w:szCs w:val="20"/>
              </w:rPr>
              <w:t xml:space="preserve">udokumentowanym dodatnim wynikiem posiewu (dla M. </w:t>
            </w:r>
            <w:proofErr w:type="spellStart"/>
            <w:r w:rsidRPr="00800012">
              <w:rPr>
                <w:rFonts w:ascii="Times New Roman" w:hAnsi="Times New Roman" w:cs="Times New Roman"/>
                <w:sz w:val="20"/>
                <w:szCs w:val="20"/>
              </w:rPr>
              <w:t>tuberculosis</w:t>
            </w:r>
            <w:proofErr w:type="spellEnd"/>
            <w:r w:rsidRPr="00800012">
              <w:rPr>
                <w:rFonts w:ascii="Times New Roman" w:hAnsi="Times New Roman" w:cs="Times New Roman"/>
                <w:sz w:val="20"/>
                <w:szCs w:val="20"/>
              </w:rPr>
              <w:t xml:space="preserve">) w ciągu 3 miesięcy przed kwalifikacją lub M. </w:t>
            </w:r>
            <w:proofErr w:type="spellStart"/>
            <w:r w:rsidRPr="00800012">
              <w:rPr>
                <w:rFonts w:ascii="Times New Roman" w:hAnsi="Times New Roman" w:cs="Times New Roman"/>
                <w:sz w:val="20"/>
                <w:szCs w:val="20"/>
              </w:rPr>
              <w:t>tuberculosis</w:t>
            </w:r>
            <w:proofErr w:type="spellEnd"/>
            <w:r w:rsidRPr="00800012">
              <w:rPr>
                <w:rFonts w:ascii="Times New Roman" w:hAnsi="Times New Roman" w:cs="Times New Roman"/>
                <w:sz w:val="20"/>
                <w:szCs w:val="20"/>
              </w:rPr>
              <w:t xml:space="preserve"> potwierdzone w plwocinie na podstawie testu molekularnego w ciągu 3 miesięcy przed lub w trakcie kwalifikacji,</w:t>
            </w:r>
          </w:p>
          <w:p w14:paraId="0D7C6ECB" w14:textId="38EE4D34" w:rsidR="004819DF" w:rsidRPr="00800012" w:rsidRDefault="004819DF" w:rsidP="00800012">
            <w:pPr>
              <w:pStyle w:val="Akapitzlist"/>
              <w:numPr>
                <w:ilvl w:val="5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0012">
              <w:rPr>
                <w:rFonts w:ascii="Times New Roman" w:hAnsi="Times New Roman" w:cs="Times New Roman"/>
                <w:sz w:val="20"/>
                <w:szCs w:val="20"/>
              </w:rPr>
              <w:t xml:space="preserve">udokumentowaną opornością na </w:t>
            </w:r>
            <w:proofErr w:type="spellStart"/>
            <w:r w:rsidRPr="00800012">
              <w:rPr>
                <w:rFonts w:ascii="Times New Roman" w:hAnsi="Times New Roman" w:cs="Times New Roman"/>
                <w:sz w:val="20"/>
                <w:szCs w:val="20"/>
              </w:rPr>
              <w:t>izoniazyd</w:t>
            </w:r>
            <w:proofErr w:type="spellEnd"/>
            <w:r w:rsidRPr="0080001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00012">
              <w:rPr>
                <w:rFonts w:ascii="Times New Roman" w:hAnsi="Times New Roman" w:cs="Times New Roman"/>
                <w:sz w:val="20"/>
                <w:szCs w:val="20"/>
              </w:rPr>
              <w:t>ryfamycynę</w:t>
            </w:r>
            <w:proofErr w:type="spellEnd"/>
            <w:r w:rsidRPr="0080001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00012">
              <w:rPr>
                <w:rFonts w:ascii="Times New Roman" w:hAnsi="Times New Roman" w:cs="Times New Roman"/>
                <w:sz w:val="20"/>
                <w:szCs w:val="20"/>
              </w:rPr>
              <w:t>fluorochinolon</w:t>
            </w:r>
            <w:proofErr w:type="spellEnd"/>
            <w:r w:rsidRPr="00800012">
              <w:rPr>
                <w:rFonts w:ascii="Times New Roman" w:hAnsi="Times New Roman" w:cs="Times New Roman"/>
                <w:sz w:val="20"/>
                <w:szCs w:val="20"/>
              </w:rPr>
              <w:t xml:space="preserve"> i preparat do wstrzykiwań w dowolnym czasie lub podczas kwalifikacji;</w:t>
            </w:r>
          </w:p>
          <w:p w14:paraId="2914A719" w14:textId="1017CB48" w:rsidR="004819DF" w:rsidRPr="00800012" w:rsidRDefault="004819DF" w:rsidP="00800012">
            <w:pPr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0012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7AFE3837" w14:textId="75FEE2D5" w:rsidR="004819DF" w:rsidRPr="00800012" w:rsidRDefault="004819DF" w:rsidP="00800012">
            <w:pPr>
              <w:pStyle w:val="Akapitzlist"/>
              <w:numPr>
                <w:ilvl w:val="4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0012">
              <w:rPr>
                <w:rFonts w:ascii="Times New Roman" w:hAnsi="Times New Roman" w:cs="Times New Roman"/>
                <w:sz w:val="20"/>
                <w:szCs w:val="20"/>
              </w:rPr>
              <w:t>MDR-TB z:</w:t>
            </w:r>
          </w:p>
          <w:p w14:paraId="420D256F" w14:textId="6392CFF2" w:rsidR="004819DF" w:rsidRPr="00800012" w:rsidRDefault="004819DF" w:rsidP="00800012">
            <w:pPr>
              <w:pStyle w:val="Akapitzlist"/>
              <w:numPr>
                <w:ilvl w:val="5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0012">
              <w:rPr>
                <w:rFonts w:ascii="Times New Roman" w:hAnsi="Times New Roman" w:cs="Times New Roman"/>
                <w:sz w:val="20"/>
                <w:szCs w:val="20"/>
              </w:rPr>
              <w:t xml:space="preserve">udokumentowanym dodatnim wynikiem posiewu (dla M. </w:t>
            </w:r>
            <w:proofErr w:type="spellStart"/>
            <w:r w:rsidRPr="00800012">
              <w:rPr>
                <w:rFonts w:ascii="Times New Roman" w:hAnsi="Times New Roman" w:cs="Times New Roman"/>
                <w:sz w:val="20"/>
                <w:szCs w:val="20"/>
              </w:rPr>
              <w:t>tuberculosis</w:t>
            </w:r>
            <w:proofErr w:type="spellEnd"/>
            <w:r w:rsidRPr="00800012">
              <w:rPr>
                <w:rFonts w:ascii="Times New Roman" w:hAnsi="Times New Roman" w:cs="Times New Roman"/>
                <w:sz w:val="20"/>
                <w:szCs w:val="20"/>
              </w:rPr>
              <w:t>) w ciągu 3 miesięcy przed lub w trakcie kwalifikacji,</w:t>
            </w:r>
          </w:p>
          <w:p w14:paraId="79B32A80" w14:textId="5E26DC1A" w:rsidR="004819DF" w:rsidRPr="00800012" w:rsidRDefault="004819DF" w:rsidP="00800012">
            <w:pPr>
              <w:pStyle w:val="Akapitzlist"/>
              <w:numPr>
                <w:ilvl w:val="5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0012">
              <w:rPr>
                <w:rFonts w:ascii="Times New Roman" w:hAnsi="Times New Roman" w:cs="Times New Roman"/>
                <w:sz w:val="20"/>
                <w:szCs w:val="20"/>
              </w:rPr>
              <w:t>udokumentowanym brakiem odpowiedzi na leczenie najlepszym dostępnym schematem przez 6 miesięcy lub dłużej przed włączeniem;</w:t>
            </w:r>
          </w:p>
          <w:p w14:paraId="13D6BDA6" w14:textId="2AD805EA" w:rsidR="004819DF" w:rsidRPr="00800012" w:rsidRDefault="004819DF" w:rsidP="00800012">
            <w:pPr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0012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71253D0D" w14:textId="4E50F47F" w:rsidR="004819DF" w:rsidRPr="00800012" w:rsidRDefault="004819DF" w:rsidP="00800012">
            <w:pPr>
              <w:pStyle w:val="Akapitzlist"/>
              <w:numPr>
                <w:ilvl w:val="4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00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MDR-TB z:</w:t>
            </w:r>
          </w:p>
          <w:p w14:paraId="0A204150" w14:textId="77777777" w:rsidR="00A37C2B" w:rsidRPr="00800012" w:rsidRDefault="004819DF" w:rsidP="00800012">
            <w:pPr>
              <w:pStyle w:val="Akapitzlist"/>
              <w:numPr>
                <w:ilvl w:val="5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0012">
              <w:rPr>
                <w:rFonts w:ascii="Times New Roman" w:hAnsi="Times New Roman" w:cs="Times New Roman"/>
                <w:sz w:val="20"/>
                <w:szCs w:val="20"/>
              </w:rPr>
              <w:t>udokumentowan</w:t>
            </w:r>
            <w:r w:rsidR="00A37C2B" w:rsidRPr="00800012">
              <w:rPr>
                <w:rFonts w:ascii="Times New Roman" w:hAnsi="Times New Roman" w:cs="Times New Roman"/>
                <w:sz w:val="20"/>
                <w:szCs w:val="20"/>
              </w:rPr>
              <w:t>ym</w:t>
            </w:r>
            <w:r w:rsidRPr="00800012">
              <w:rPr>
                <w:rFonts w:ascii="Times New Roman" w:hAnsi="Times New Roman" w:cs="Times New Roman"/>
                <w:sz w:val="20"/>
                <w:szCs w:val="20"/>
              </w:rPr>
              <w:t xml:space="preserve"> dodatnim wynik</w:t>
            </w:r>
            <w:r w:rsidR="00A37C2B" w:rsidRPr="00800012">
              <w:rPr>
                <w:rFonts w:ascii="Times New Roman" w:hAnsi="Times New Roman" w:cs="Times New Roman"/>
                <w:sz w:val="20"/>
                <w:szCs w:val="20"/>
              </w:rPr>
              <w:t>iem</w:t>
            </w:r>
            <w:r w:rsidRPr="00800012">
              <w:rPr>
                <w:rFonts w:ascii="Times New Roman" w:hAnsi="Times New Roman" w:cs="Times New Roman"/>
                <w:sz w:val="20"/>
                <w:szCs w:val="20"/>
              </w:rPr>
              <w:t xml:space="preserve"> posiew</w:t>
            </w:r>
            <w:r w:rsidR="00A37C2B" w:rsidRPr="00800012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800012">
              <w:rPr>
                <w:rFonts w:ascii="Times New Roman" w:hAnsi="Times New Roman" w:cs="Times New Roman"/>
                <w:sz w:val="20"/>
                <w:szCs w:val="20"/>
              </w:rPr>
              <w:t xml:space="preserve"> (dla M. </w:t>
            </w:r>
            <w:proofErr w:type="spellStart"/>
            <w:r w:rsidRPr="00800012">
              <w:rPr>
                <w:rFonts w:ascii="Times New Roman" w:hAnsi="Times New Roman" w:cs="Times New Roman"/>
                <w:sz w:val="20"/>
                <w:szCs w:val="20"/>
              </w:rPr>
              <w:t>tuberculosis</w:t>
            </w:r>
            <w:proofErr w:type="spellEnd"/>
            <w:r w:rsidRPr="00800012">
              <w:rPr>
                <w:rFonts w:ascii="Times New Roman" w:hAnsi="Times New Roman" w:cs="Times New Roman"/>
                <w:sz w:val="20"/>
                <w:szCs w:val="20"/>
              </w:rPr>
              <w:t>) w ciągu 3 miesięcy przed lub w trakcie kwalifikacji,</w:t>
            </w:r>
          </w:p>
          <w:p w14:paraId="697258A6" w14:textId="47A19F73" w:rsidR="004819DF" w:rsidRPr="00800012" w:rsidRDefault="004819DF" w:rsidP="00800012">
            <w:pPr>
              <w:pStyle w:val="Akapitzlist"/>
              <w:numPr>
                <w:ilvl w:val="5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0012">
              <w:rPr>
                <w:rFonts w:ascii="Times New Roman" w:hAnsi="Times New Roman" w:cs="Times New Roman"/>
                <w:sz w:val="20"/>
                <w:szCs w:val="20"/>
              </w:rPr>
              <w:t>udokumentowan</w:t>
            </w:r>
            <w:r w:rsidR="00A37C2B" w:rsidRPr="00800012">
              <w:rPr>
                <w:rFonts w:ascii="Times New Roman" w:hAnsi="Times New Roman" w:cs="Times New Roman"/>
                <w:sz w:val="20"/>
                <w:szCs w:val="20"/>
              </w:rPr>
              <w:t>ą</w:t>
            </w:r>
            <w:r w:rsidRPr="00800012">
              <w:rPr>
                <w:rFonts w:ascii="Times New Roman" w:hAnsi="Times New Roman" w:cs="Times New Roman"/>
                <w:sz w:val="20"/>
                <w:szCs w:val="20"/>
              </w:rPr>
              <w:t xml:space="preserve"> nietolerancj</w:t>
            </w:r>
            <w:r w:rsidR="00A37C2B" w:rsidRPr="00800012">
              <w:rPr>
                <w:rFonts w:ascii="Times New Roman" w:hAnsi="Times New Roman" w:cs="Times New Roman"/>
                <w:sz w:val="20"/>
                <w:szCs w:val="20"/>
              </w:rPr>
              <w:t>ą</w:t>
            </w:r>
            <w:r w:rsidRPr="00800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7C2B" w:rsidRPr="00800012">
              <w:rPr>
                <w:rFonts w:ascii="Times New Roman" w:hAnsi="Times New Roman" w:cs="Times New Roman"/>
                <w:sz w:val="20"/>
                <w:szCs w:val="20"/>
              </w:rPr>
              <w:t>leczenia drugiego rzutu z użyciem</w:t>
            </w:r>
            <w:r w:rsidRPr="0080001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62BFC4B9" w14:textId="5622A697" w:rsidR="004819DF" w:rsidRPr="00800012" w:rsidRDefault="004819DF" w:rsidP="00800012">
            <w:pPr>
              <w:pStyle w:val="Akapitzlist"/>
              <w:numPr>
                <w:ilvl w:val="6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0012">
              <w:rPr>
                <w:rFonts w:ascii="Times New Roman" w:hAnsi="Times New Roman" w:cs="Times New Roman"/>
                <w:sz w:val="20"/>
                <w:szCs w:val="20"/>
              </w:rPr>
              <w:t xml:space="preserve">PAS, </w:t>
            </w:r>
            <w:proofErr w:type="spellStart"/>
            <w:r w:rsidRPr="00800012">
              <w:rPr>
                <w:rFonts w:ascii="Times New Roman" w:hAnsi="Times New Roman" w:cs="Times New Roman"/>
                <w:sz w:val="20"/>
                <w:szCs w:val="20"/>
              </w:rPr>
              <w:t>etionamid</w:t>
            </w:r>
            <w:r w:rsidR="00A37C2B" w:rsidRPr="00800012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proofErr w:type="spellEnd"/>
            <w:r w:rsidRPr="0080001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00012">
              <w:rPr>
                <w:rFonts w:ascii="Times New Roman" w:hAnsi="Times New Roman" w:cs="Times New Roman"/>
                <w:sz w:val="20"/>
                <w:szCs w:val="20"/>
              </w:rPr>
              <w:t>aminoglikozyd</w:t>
            </w:r>
            <w:r w:rsidR="00A37C2B" w:rsidRPr="00800012">
              <w:rPr>
                <w:rFonts w:ascii="Times New Roman" w:hAnsi="Times New Roman" w:cs="Times New Roman"/>
                <w:sz w:val="20"/>
                <w:szCs w:val="20"/>
              </w:rPr>
              <w:t>ów</w:t>
            </w:r>
            <w:proofErr w:type="spellEnd"/>
            <w:r w:rsidRPr="00800012">
              <w:rPr>
                <w:rFonts w:ascii="Times New Roman" w:hAnsi="Times New Roman" w:cs="Times New Roman"/>
                <w:sz w:val="20"/>
                <w:szCs w:val="20"/>
              </w:rPr>
              <w:t xml:space="preserve"> lub </w:t>
            </w:r>
            <w:proofErr w:type="spellStart"/>
            <w:r w:rsidRPr="00800012">
              <w:rPr>
                <w:rFonts w:ascii="Times New Roman" w:hAnsi="Times New Roman" w:cs="Times New Roman"/>
                <w:sz w:val="20"/>
                <w:szCs w:val="20"/>
              </w:rPr>
              <w:t>fluorochinolon</w:t>
            </w:r>
            <w:r w:rsidR="00A37C2B" w:rsidRPr="00800012">
              <w:rPr>
                <w:rFonts w:ascii="Times New Roman" w:hAnsi="Times New Roman" w:cs="Times New Roman"/>
                <w:sz w:val="20"/>
                <w:szCs w:val="20"/>
              </w:rPr>
              <w:t>ów</w:t>
            </w:r>
            <w:proofErr w:type="spellEnd"/>
            <w:r w:rsidRPr="0080001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1EAE70A" w14:textId="345533A0" w:rsidR="004819DF" w:rsidRPr="00800012" w:rsidRDefault="004819DF" w:rsidP="00800012">
            <w:pPr>
              <w:pStyle w:val="Akapitzlist"/>
              <w:numPr>
                <w:ilvl w:val="6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0012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A37C2B" w:rsidRPr="00800012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800012">
              <w:rPr>
                <w:rFonts w:ascii="Times New Roman" w:hAnsi="Times New Roman" w:cs="Times New Roman"/>
                <w:sz w:val="20"/>
                <w:szCs w:val="20"/>
              </w:rPr>
              <w:t xml:space="preserve"> niewymienione</w:t>
            </w:r>
            <w:r w:rsidR="00A37C2B" w:rsidRPr="00800012">
              <w:rPr>
                <w:rFonts w:ascii="Times New Roman" w:hAnsi="Times New Roman" w:cs="Times New Roman"/>
                <w:sz w:val="20"/>
                <w:szCs w:val="20"/>
              </w:rPr>
              <w:t>go</w:t>
            </w:r>
            <w:r w:rsidRPr="00800012">
              <w:rPr>
                <w:rFonts w:ascii="Times New Roman" w:hAnsi="Times New Roman" w:cs="Times New Roman"/>
                <w:sz w:val="20"/>
                <w:szCs w:val="20"/>
              </w:rPr>
              <w:t xml:space="preserve"> powyżej, które w opinii lekarza kwalifikuje pacjenta do terapii.</w:t>
            </w:r>
          </w:p>
          <w:p w14:paraId="5BAE51CF" w14:textId="68C5EE06" w:rsidR="004819DF" w:rsidRPr="00800012" w:rsidRDefault="004819DF" w:rsidP="00800012">
            <w:pPr>
              <w:pStyle w:val="Akapitzlist"/>
              <w:numPr>
                <w:ilvl w:val="3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0012">
              <w:rPr>
                <w:rFonts w:ascii="Times New Roman" w:hAnsi="Times New Roman" w:cs="Times New Roman"/>
                <w:sz w:val="20"/>
                <w:szCs w:val="20"/>
              </w:rPr>
              <w:t xml:space="preserve">zdjęcie RTG klatki piersiowej (wykonane w ciągu roku przed badaniem przesiewowym) z </w:t>
            </w:r>
            <w:r w:rsidR="00A37C2B" w:rsidRPr="00800012">
              <w:rPr>
                <w:rFonts w:ascii="Times New Roman" w:hAnsi="Times New Roman" w:cs="Times New Roman"/>
                <w:sz w:val="20"/>
                <w:szCs w:val="20"/>
              </w:rPr>
              <w:t xml:space="preserve">obrazem </w:t>
            </w:r>
            <w:r w:rsidRPr="00800012">
              <w:rPr>
                <w:rFonts w:ascii="Times New Roman" w:hAnsi="Times New Roman" w:cs="Times New Roman"/>
                <w:sz w:val="20"/>
                <w:szCs w:val="20"/>
              </w:rPr>
              <w:t>gruźlic</w:t>
            </w:r>
            <w:r w:rsidR="00A37C2B" w:rsidRPr="00800012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Pr="00800012">
              <w:rPr>
                <w:rFonts w:ascii="Times New Roman" w:hAnsi="Times New Roman" w:cs="Times New Roman"/>
                <w:sz w:val="20"/>
                <w:szCs w:val="20"/>
              </w:rPr>
              <w:t xml:space="preserve"> płuc</w:t>
            </w:r>
            <w:r w:rsidR="00A37C2B" w:rsidRPr="0080001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B2447F3" w14:textId="21AA23A3" w:rsidR="004819DF" w:rsidRPr="00800012" w:rsidRDefault="004819DF" w:rsidP="00800012">
            <w:pPr>
              <w:pStyle w:val="Akapitzlist"/>
              <w:numPr>
                <w:ilvl w:val="3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0012">
              <w:rPr>
                <w:rFonts w:ascii="Times New Roman" w:hAnsi="Times New Roman" w:cs="Times New Roman"/>
                <w:sz w:val="20"/>
                <w:szCs w:val="20"/>
              </w:rPr>
              <w:t>mas</w:t>
            </w:r>
            <w:r w:rsidR="00A37C2B" w:rsidRPr="00800012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800012">
              <w:rPr>
                <w:rFonts w:ascii="Times New Roman" w:hAnsi="Times New Roman" w:cs="Times New Roman"/>
                <w:sz w:val="20"/>
                <w:szCs w:val="20"/>
              </w:rPr>
              <w:t xml:space="preserve"> ciała ≥ 35 kg</w:t>
            </w:r>
            <w:r w:rsidR="00A37C2B" w:rsidRPr="0080001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3E8FE66" w14:textId="77777777" w:rsidR="00DA74EC" w:rsidRPr="00800012" w:rsidRDefault="004819DF" w:rsidP="00800012">
            <w:pPr>
              <w:pStyle w:val="Akapitzlist"/>
              <w:numPr>
                <w:ilvl w:val="3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0012">
              <w:rPr>
                <w:rFonts w:ascii="Times New Roman" w:hAnsi="Times New Roman" w:cs="Times New Roman"/>
                <w:sz w:val="20"/>
                <w:szCs w:val="20"/>
              </w:rPr>
              <w:t>wiek powyżej 14 roku życia</w:t>
            </w:r>
            <w:r w:rsidR="00DA74EC" w:rsidRPr="0080001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8F391BD" w14:textId="73230C0B" w:rsidR="004819DF" w:rsidRPr="00800012" w:rsidRDefault="00DA74EC" w:rsidP="00800012">
            <w:pPr>
              <w:pStyle w:val="Akapitzlist"/>
              <w:numPr>
                <w:ilvl w:val="3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0012">
              <w:rPr>
                <w:rFonts w:ascii="Times New Roman" w:hAnsi="Times New Roman" w:cs="Times New Roman"/>
                <w:sz w:val="20"/>
                <w:szCs w:val="20"/>
              </w:rPr>
              <w:t>u kobiet w wieku rozrodczym stosowanie skutecznej antykoncepcji</w:t>
            </w:r>
            <w:r w:rsidR="002D6DD2" w:rsidRPr="0080001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72C7532" w14:textId="749B21D5" w:rsidR="00DA74EC" w:rsidRPr="00800012" w:rsidRDefault="002D6DD2" w:rsidP="00800012">
            <w:pPr>
              <w:pStyle w:val="Akapitzlist"/>
              <w:numPr>
                <w:ilvl w:val="3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0012">
              <w:rPr>
                <w:rFonts w:ascii="Times New Roman" w:hAnsi="Times New Roman" w:cs="Times New Roman"/>
                <w:sz w:val="20"/>
                <w:szCs w:val="20"/>
              </w:rPr>
              <w:t xml:space="preserve">wyrażenie zgody na wykonanie testu na obecność wirusa HIV (jeśli test na obecność wirusa HIV został wykonany w ciągu 1 miesiąca przed rozpoczęciem leczenia, nie należy go powtarzać, o ile można dostarczyć dokumentację to potwierdzającą). </w:t>
            </w:r>
          </w:p>
          <w:p w14:paraId="7E6DD46D" w14:textId="77777777" w:rsidR="002D6DD2" w:rsidRPr="00800012" w:rsidRDefault="002D6DD2" w:rsidP="00800012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A9806B" w14:textId="77777777" w:rsidR="00DA74EC" w:rsidRPr="00800012" w:rsidRDefault="00DA74EC" w:rsidP="00800012">
            <w:pPr>
              <w:pStyle w:val="Akapitzlist"/>
              <w:numPr>
                <w:ilvl w:val="0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000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 stanowiące przeciwskazania do włączenia do programu</w:t>
            </w:r>
          </w:p>
          <w:p w14:paraId="51226175" w14:textId="5D77BFE3" w:rsidR="004819DF" w:rsidRPr="00800012" w:rsidRDefault="004819DF" w:rsidP="00800012">
            <w:pPr>
              <w:pStyle w:val="Akapitzlist"/>
              <w:numPr>
                <w:ilvl w:val="3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0012">
              <w:rPr>
                <w:rFonts w:ascii="Times New Roman" w:hAnsi="Times New Roman" w:cs="Times New Roman"/>
                <w:sz w:val="20"/>
                <w:szCs w:val="20"/>
              </w:rPr>
              <w:t xml:space="preserve">niestabilna choroba, taka jak niekontrolowana cukrzyca lub </w:t>
            </w:r>
            <w:proofErr w:type="spellStart"/>
            <w:r w:rsidRPr="00800012">
              <w:rPr>
                <w:rFonts w:ascii="Times New Roman" w:hAnsi="Times New Roman" w:cs="Times New Roman"/>
                <w:sz w:val="20"/>
                <w:szCs w:val="20"/>
              </w:rPr>
              <w:t>kardiomiopatia</w:t>
            </w:r>
            <w:proofErr w:type="spellEnd"/>
            <w:r w:rsidRPr="00800012">
              <w:rPr>
                <w:rFonts w:ascii="Times New Roman" w:hAnsi="Times New Roman" w:cs="Times New Roman"/>
                <w:sz w:val="20"/>
                <w:szCs w:val="20"/>
              </w:rPr>
              <w:t xml:space="preserve">, gruźlica </w:t>
            </w:r>
            <w:proofErr w:type="spellStart"/>
            <w:r w:rsidRPr="00800012">
              <w:rPr>
                <w:rFonts w:ascii="Times New Roman" w:hAnsi="Times New Roman" w:cs="Times New Roman"/>
                <w:sz w:val="20"/>
                <w:szCs w:val="20"/>
              </w:rPr>
              <w:t>pozapłucna</w:t>
            </w:r>
            <w:proofErr w:type="spellEnd"/>
            <w:r w:rsidRPr="00800012">
              <w:rPr>
                <w:rFonts w:ascii="Times New Roman" w:hAnsi="Times New Roman" w:cs="Times New Roman"/>
                <w:sz w:val="20"/>
                <w:szCs w:val="20"/>
              </w:rPr>
              <w:t xml:space="preserve"> wymagająca rozszerzonego leczenia, w przypadku </w:t>
            </w:r>
            <w:r w:rsidR="00DA74EC" w:rsidRPr="00800012">
              <w:rPr>
                <w:rFonts w:ascii="Times New Roman" w:hAnsi="Times New Roman" w:cs="Times New Roman"/>
                <w:sz w:val="20"/>
                <w:szCs w:val="20"/>
              </w:rPr>
              <w:t>której</w:t>
            </w:r>
            <w:r w:rsidRPr="00800012">
              <w:rPr>
                <w:rFonts w:ascii="Times New Roman" w:hAnsi="Times New Roman" w:cs="Times New Roman"/>
                <w:sz w:val="20"/>
                <w:szCs w:val="20"/>
              </w:rPr>
              <w:t xml:space="preserve"> udział w terapii </w:t>
            </w:r>
            <w:r w:rsidR="00DA74EC" w:rsidRPr="00800012">
              <w:rPr>
                <w:rFonts w:ascii="Times New Roman" w:hAnsi="Times New Roman" w:cs="Times New Roman"/>
                <w:sz w:val="20"/>
                <w:szCs w:val="20"/>
              </w:rPr>
              <w:t>mógłby zagrozić pacjentowi;</w:t>
            </w:r>
          </w:p>
          <w:p w14:paraId="2F01AE54" w14:textId="292F8780" w:rsidR="004819DF" w:rsidRPr="00800012" w:rsidRDefault="00DA74EC" w:rsidP="00800012">
            <w:pPr>
              <w:pStyle w:val="Akapitzlist"/>
              <w:numPr>
                <w:ilvl w:val="3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0012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4819DF" w:rsidRPr="00800012">
              <w:rPr>
                <w:rFonts w:ascii="Times New Roman" w:hAnsi="Times New Roman" w:cs="Times New Roman"/>
                <w:sz w:val="20"/>
                <w:szCs w:val="20"/>
              </w:rPr>
              <w:t>adużywanie alkoholu lub narkotyków</w:t>
            </w:r>
            <w:r w:rsidRPr="0080001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E89AAC6" w14:textId="25D5DC8A" w:rsidR="004819DF" w:rsidRPr="00800012" w:rsidRDefault="00DA74EC" w:rsidP="00800012">
            <w:pPr>
              <w:pStyle w:val="Akapitzlist"/>
              <w:numPr>
                <w:ilvl w:val="3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00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oczekiwana długość życia w</w:t>
            </w:r>
            <w:r w:rsidR="004819DF" w:rsidRPr="00800012">
              <w:rPr>
                <w:rFonts w:ascii="Times New Roman" w:hAnsi="Times New Roman" w:cs="Times New Roman"/>
                <w:sz w:val="20"/>
                <w:szCs w:val="20"/>
              </w:rPr>
              <w:t xml:space="preserve"> ocenie lekarza </w:t>
            </w:r>
            <w:r w:rsidRPr="00800012">
              <w:rPr>
                <w:rFonts w:ascii="Times New Roman" w:hAnsi="Times New Roman" w:cs="Times New Roman"/>
                <w:sz w:val="20"/>
                <w:szCs w:val="20"/>
              </w:rPr>
              <w:t>poniżej</w:t>
            </w:r>
            <w:r w:rsidR="004819DF" w:rsidRPr="00800012">
              <w:rPr>
                <w:rFonts w:ascii="Times New Roman" w:hAnsi="Times New Roman" w:cs="Times New Roman"/>
                <w:sz w:val="20"/>
                <w:szCs w:val="20"/>
              </w:rPr>
              <w:t xml:space="preserve"> 12 tygodni.</w:t>
            </w:r>
          </w:p>
          <w:p w14:paraId="32695B1A" w14:textId="17B9C4BB" w:rsidR="004819DF" w:rsidRPr="00800012" w:rsidRDefault="00DA74EC" w:rsidP="00800012">
            <w:pPr>
              <w:pStyle w:val="Akapitzlist"/>
              <w:numPr>
                <w:ilvl w:val="3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001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4819DF" w:rsidRPr="00800012">
              <w:rPr>
                <w:rFonts w:ascii="Times New Roman" w:hAnsi="Times New Roman" w:cs="Times New Roman"/>
                <w:sz w:val="20"/>
                <w:szCs w:val="20"/>
              </w:rPr>
              <w:t xml:space="preserve">ynik </w:t>
            </w:r>
            <w:proofErr w:type="spellStart"/>
            <w:r w:rsidR="004819DF" w:rsidRPr="00800012">
              <w:rPr>
                <w:rFonts w:ascii="Times New Roman" w:hAnsi="Times New Roman" w:cs="Times New Roman"/>
                <w:sz w:val="20"/>
                <w:szCs w:val="20"/>
              </w:rPr>
              <w:t>Karnofsky'ego</w:t>
            </w:r>
            <w:proofErr w:type="spellEnd"/>
            <w:r w:rsidR="004819DF" w:rsidRPr="00800012">
              <w:rPr>
                <w:rFonts w:ascii="Times New Roman" w:hAnsi="Times New Roman" w:cs="Times New Roman"/>
                <w:sz w:val="20"/>
                <w:szCs w:val="20"/>
              </w:rPr>
              <w:t xml:space="preserve"> &lt;50 w ciągu 30 dni przed rozpoczęciem terapii</w:t>
            </w:r>
            <w:r w:rsidRPr="0080001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ED8C0F3" w14:textId="16204846" w:rsidR="004819DF" w:rsidRPr="00800012" w:rsidRDefault="004819DF" w:rsidP="00800012">
            <w:pPr>
              <w:pStyle w:val="Akapitzlist"/>
              <w:numPr>
                <w:ilvl w:val="3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0012">
              <w:rPr>
                <w:rFonts w:ascii="Times New Roman" w:hAnsi="Times New Roman" w:cs="Times New Roman"/>
                <w:sz w:val="20"/>
                <w:szCs w:val="20"/>
              </w:rPr>
              <w:t>BMI&lt;17 kg/m².</w:t>
            </w:r>
          </w:p>
          <w:p w14:paraId="2C6EEF37" w14:textId="1C0DBA40" w:rsidR="004819DF" w:rsidRPr="00800012" w:rsidRDefault="004819DF" w:rsidP="00800012">
            <w:pPr>
              <w:pStyle w:val="Akapitzlist"/>
              <w:numPr>
                <w:ilvl w:val="3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0012">
              <w:rPr>
                <w:rFonts w:ascii="Times New Roman" w:hAnsi="Times New Roman" w:cs="Times New Roman"/>
                <w:sz w:val="20"/>
                <w:szCs w:val="20"/>
              </w:rPr>
              <w:t>alergi</w:t>
            </w:r>
            <w:r w:rsidR="00DA74EC" w:rsidRPr="00800012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800012">
              <w:rPr>
                <w:rFonts w:ascii="Times New Roman" w:hAnsi="Times New Roman" w:cs="Times New Roman"/>
                <w:sz w:val="20"/>
                <w:szCs w:val="20"/>
              </w:rPr>
              <w:t xml:space="preserve"> lub nadwrażliwości na którykolwiek z badanych produktów leczniczych lub substancje pokrewne</w:t>
            </w:r>
            <w:r w:rsidR="00DA74EC" w:rsidRPr="00800012">
              <w:rPr>
                <w:rFonts w:ascii="Times New Roman" w:hAnsi="Times New Roman" w:cs="Times New Roman"/>
                <w:sz w:val="20"/>
                <w:szCs w:val="20"/>
              </w:rPr>
              <w:t xml:space="preserve"> w wywiadzie;</w:t>
            </w:r>
          </w:p>
          <w:p w14:paraId="0E8539B3" w14:textId="79DD50BE" w:rsidR="004819DF" w:rsidRPr="00800012" w:rsidRDefault="00DA74EC" w:rsidP="00800012">
            <w:pPr>
              <w:pStyle w:val="Akapitzlist"/>
              <w:numPr>
                <w:ilvl w:val="3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0012">
              <w:rPr>
                <w:rFonts w:ascii="Times New Roman" w:hAnsi="Times New Roman" w:cs="Times New Roman"/>
                <w:sz w:val="20"/>
                <w:szCs w:val="20"/>
              </w:rPr>
              <w:t>zakażenie</w:t>
            </w:r>
            <w:r w:rsidR="004819DF" w:rsidRPr="00800012">
              <w:rPr>
                <w:rFonts w:ascii="Times New Roman" w:hAnsi="Times New Roman" w:cs="Times New Roman"/>
                <w:sz w:val="20"/>
                <w:szCs w:val="20"/>
              </w:rPr>
              <w:t xml:space="preserve"> wirusem HIV z liczbą limfocytów CD4+ ≤ 50 komórek/µl; </w:t>
            </w:r>
          </w:p>
          <w:p w14:paraId="21EE746E" w14:textId="4685C0A5" w:rsidR="004819DF" w:rsidRPr="00800012" w:rsidRDefault="00DA74EC" w:rsidP="00800012">
            <w:pPr>
              <w:pStyle w:val="Akapitzlist"/>
              <w:numPr>
                <w:ilvl w:val="3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001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4819DF" w:rsidRPr="00800012">
              <w:rPr>
                <w:rFonts w:ascii="Times New Roman" w:hAnsi="Times New Roman" w:cs="Times New Roman"/>
                <w:sz w:val="20"/>
                <w:szCs w:val="20"/>
              </w:rPr>
              <w:t>naczna arytmia serca niepoddająca się leczeniu</w:t>
            </w:r>
            <w:r w:rsidRPr="0080001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3F5662B" w14:textId="716AC29F" w:rsidR="004819DF" w:rsidRPr="00800012" w:rsidRDefault="004F463F" w:rsidP="00800012">
            <w:pPr>
              <w:pStyle w:val="Akapitzlist"/>
              <w:numPr>
                <w:ilvl w:val="3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stwierdzone podczas</w:t>
            </w:r>
            <w:r w:rsidR="004819DF" w:rsidRPr="00800012">
              <w:rPr>
                <w:rFonts w:ascii="Times New Roman" w:hAnsi="Times New Roman" w:cs="Times New Roman"/>
                <w:sz w:val="20"/>
                <w:szCs w:val="20"/>
              </w:rPr>
              <w:t xml:space="preserve"> kwalifikacji:</w:t>
            </w:r>
          </w:p>
          <w:p w14:paraId="085D6108" w14:textId="1E72BC83" w:rsidR="004819DF" w:rsidRPr="00800012" w:rsidRDefault="00DA74EC" w:rsidP="00800012">
            <w:pPr>
              <w:pStyle w:val="Akapitzlist"/>
              <w:numPr>
                <w:ilvl w:val="4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0012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4819DF" w:rsidRPr="00800012">
              <w:rPr>
                <w:rFonts w:ascii="Times New Roman" w:hAnsi="Times New Roman" w:cs="Times New Roman"/>
                <w:sz w:val="20"/>
                <w:szCs w:val="20"/>
              </w:rPr>
              <w:t xml:space="preserve">dstęp </w:t>
            </w:r>
            <w:proofErr w:type="spellStart"/>
            <w:r w:rsidR="004819DF" w:rsidRPr="00800012">
              <w:rPr>
                <w:rFonts w:ascii="Times New Roman" w:hAnsi="Times New Roman" w:cs="Times New Roman"/>
                <w:sz w:val="20"/>
                <w:szCs w:val="20"/>
              </w:rPr>
              <w:t>QTcF</w:t>
            </w:r>
            <w:proofErr w:type="spellEnd"/>
            <w:r w:rsidR="004819DF" w:rsidRPr="00800012">
              <w:rPr>
                <w:rFonts w:ascii="Times New Roman" w:hAnsi="Times New Roman" w:cs="Times New Roman"/>
                <w:sz w:val="20"/>
                <w:szCs w:val="20"/>
              </w:rPr>
              <w:t xml:space="preserve"> w EKG&gt; 500 ms.</w:t>
            </w:r>
            <w:r w:rsidR="002D6DD2" w:rsidRPr="0080001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160287B" w14:textId="232B5C67" w:rsidR="004819DF" w:rsidRPr="00800012" w:rsidRDefault="002D6DD2" w:rsidP="00800012">
            <w:pPr>
              <w:pStyle w:val="Akapitzlist"/>
              <w:numPr>
                <w:ilvl w:val="4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0012">
              <w:rPr>
                <w:rFonts w:ascii="Times New Roman" w:hAnsi="Times New Roman" w:cs="Times New Roman"/>
                <w:sz w:val="20"/>
                <w:szCs w:val="20"/>
              </w:rPr>
              <w:t>dodatkowe</w:t>
            </w:r>
            <w:r w:rsidR="004819DF" w:rsidRPr="00800012">
              <w:rPr>
                <w:rFonts w:ascii="Times New Roman" w:hAnsi="Times New Roman" w:cs="Times New Roman"/>
                <w:sz w:val="20"/>
                <w:szCs w:val="20"/>
              </w:rPr>
              <w:t xml:space="preserve"> czynnik</w:t>
            </w:r>
            <w:r w:rsidRPr="0080001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4819DF" w:rsidRPr="00800012">
              <w:rPr>
                <w:rFonts w:ascii="Times New Roman" w:hAnsi="Times New Roman" w:cs="Times New Roman"/>
                <w:sz w:val="20"/>
                <w:szCs w:val="20"/>
              </w:rPr>
              <w:t xml:space="preserve"> ryzyka</w:t>
            </w:r>
            <w:r w:rsidRPr="00800012">
              <w:rPr>
                <w:rFonts w:ascii="Times New Roman" w:hAnsi="Times New Roman" w:cs="Times New Roman"/>
                <w:sz w:val="20"/>
                <w:szCs w:val="20"/>
              </w:rPr>
              <w:t xml:space="preserve"> w wywiadzie</w:t>
            </w:r>
            <w:r w:rsidR="004819DF" w:rsidRPr="00800012">
              <w:rPr>
                <w:rFonts w:ascii="Times New Roman" w:hAnsi="Times New Roman" w:cs="Times New Roman"/>
                <w:sz w:val="20"/>
                <w:szCs w:val="20"/>
              </w:rPr>
              <w:t xml:space="preserve"> (np. niewydolność serca, hipokaliemia, wywiad rodzinny w zakresie zespołu długiego QT)</w:t>
            </w:r>
            <w:r w:rsidRPr="0080001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0FDAF7A" w14:textId="6702E67F" w:rsidR="004819DF" w:rsidRPr="00800012" w:rsidRDefault="002D6DD2" w:rsidP="00800012">
            <w:pPr>
              <w:pStyle w:val="Akapitzlist"/>
              <w:numPr>
                <w:ilvl w:val="4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0012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4819DF" w:rsidRPr="00800012">
              <w:rPr>
                <w:rFonts w:ascii="Times New Roman" w:hAnsi="Times New Roman" w:cs="Times New Roman"/>
                <w:sz w:val="20"/>
                <w:szCs w:val="20"/>
              </w:rPr>
              <w:t>linicznie istotne komorowe zaburzenia rytmu</w:t>
            </w:r>
            <w:r w:rsidRPr="0080001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F41CF62" w14:textId="5A701084" w:rsidR="004819DF" w:rsidRPr="00800012" w:rsidRDefault="002D6DD2" w:rsidP="00800012">
            <w:pPr>
              <w:pStyle w:val="Akapitzlist"/>
              <w:numPr>
                <w:ilvl w:val="4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0012">
              <w:rPr>
                <w:rFonts w:ascii="Times New Roman" w:hAnsi="Times New Roman" w:cs="Times New Roman"/>
                <w:sz w:val="20"/>
                <w:szCs w:val="20"/>
              </w:rPr>
              <w:t>inne</w:t>
            </w:r>
            <w:r w:rsidR="004819DF" w:rsidRPr="00800012">
              <w:rPr>
                <w:rFonts w:ascii="Times New Roman" w:hAnsi="Times New Roman" w:cs="Times New Roman"/>
                <w:sz w:val="20"/>
                <w:szCs w:val="20"/>
              </w:rPr>
              <w:t xml:space="preserve"> nieprawidłowości</w:t>
            </w:r>
            <w:r w:rsidRPr="00800012">
              <w:rPr>
                <w:rFonts w:ascii="Times New Roman" w:hAnsi="Times New Roman" w:cs="Times New Roman"/>
                <w:sz w:val="20"/>
                <w:szCs w:val="20"/>
              </w:rPr>
              <w:t xml:space="preserve"> pracy</w:t>
            </w:r>
            <w:r w:rsidR="004819DF" w:rsidRPr="00800012">
              <w:rPr>
                <w:rFonts w:ascii="Times New Roman" w:hAnsi="Times New Roman" w:cs="Times New Roman"/>
                <w:sz w:val="20"/>
                <w:szCs w:val="20"/>
              </w:rPr>
              <w:t xml:space="preserve"> serca, które mogą </w:t>
            </w:r>
            <w:r w:rsidRPr="00800012">
              <w:rPr>
                <w:rFonts w:ascii="Times New Roman" w:hAnsi="Times New Roman" w:cs="Times New Roman"/>
                <w:sz w:val="20"/>
                <w:szCs w:val="20"/>
              </w:rPr>
              <w:t>skutkować arytmią;</w:t>
            </w:r>
          </w:p>
          <w:p w14:paraId="5289FACB" w14:textId="49CFEF01" w:rsidR="002D6DD2" w:rsidRPr="00800012" w:rsidRDefault="002D6DD2" w:rsidP="00800012">
            <w:pPr>
              <w:pStyle w:val="Akapitzlist"/>
              <w:numPr>
                <w:ilvl w:val="3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0012">
              <w:rPr>
                <w:rFonts w:ascii="Times New Roman" w:hAnsi="Times New Roman" w:cs="Times New Roman"/>
                <w:sz w:val="20"/>
                <w:szCs w:val="20"/>
              </w:rPr>
              <w:t>u kobiet: ciąża</w:t>
            </w:r>
            <w:r w:rsidR="004819DF" w:rsidRPr="00800012">
              <w:rPr>
                <w:rFonts w:ascii="Times New Roman" w:hAnsi="Times New Roman" w:cs="Times New Roman"/>
                <w:sz w:val="20"/>
                <w:szCs w:val="20"/>
              </w:rPr>
              <w:t>, karmi</w:t>
            </w:r>
            <w:r w:rsidRPr="00800012">
              <w:rPr>
                <w:rFonts w:ascii="Times New Roman" w:hAnsi="Times New Roman" w:cs="Times New Roman"/>
                <w:sz w:val="20"/>
                <w:szCs w:val="20"/>
              </w:rPr>
              <w:t>enie</w:t>
            </w:r>
            <w:r w:rsidR="004819DF" w:rsidRPr="00800012">
              <w:rPr>
                <w:rFonts w:ascii="Times New Roman" w:hAnsi="Times New Roman" w:cs="Times New Roman"/>
                <w:sz w:val="20"/>
                <w:szCs w:val="20"/>
              </w:rPr>
              <w:t xml:space="preserve"> piersią lub </w:t>
            </w:r>
            <w:r w:rsidRPr="00800012">
              <w:rPr>
                <w:rFonts w:ascii="Times New Roman" w:hAnsi="Times New Roman" w:cs="Times New Roman"/>
                <w:sz w:val="20"/>
                <w:szCs w:val="20"/>
              </w:rPr>
              <w:t>planowanie ciąży</w:t>
            </w:r>
            <w:r w:rsidR="004819DF" w:rsidRPr="00800012">
              <w:rPr>
                <w:rFonts w:ascii="Times New Roman" w:hAnsi="Times New Roman" w:cs="Times New Roman"/>
                <w:sz w:val="20"/>
                <w:szCs w:val="20"/>
              </w:rPr>
              <w:t xml:space="preserve"> w trakcie terapii lub w ciągu 6 miesięcy od zakończenia leczenia</w:t>
            </w:r>
            <w:r w:rsidRPr="0080001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ABDD5C5" w14:textId="7C867A97" w:rsidR="004819DF" w:rsidRPr="00800012" w:rsidRDefault="002D6DD2" w:rsidP="00800012">
            <w:pPr>
              <w:pStyle w:val="Akapitzlist"/>
              <w:numPr>
                <w:ilvl w:val="3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0012">
              <w:rPr>
                <w:rFonts w:ascii="Times New Roman" w:hAnsi="Times New Roman" w:cs="Times New Roman"/>
                <w:sz w:val="20"/>
                <w:szCs w:val="20"/>
              </w:rPr>
              <w:t>u mężczyzn: planowanie</w:t>
            </w:r>
            <w:r w:rsidR="004819DF" w:rsidRPr="00800012">
              <w:rPr>
                <w:rFonts w:ascii="Times New Roman" w:hAnsi="Times New Roman" w:cs="Times New Roman"/>
                <w:sz w:val="20"/>
                <w:szCs w:val="20"/>
              </w:rPr>
              <w:t xml:space="preserve"> poczęcie dziecka w trakcie </w:t>
            </w:r>
            <w:r w:rsidRPr="00800012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4819DF" w:rsidRPr="00800012">
              <w:rPr>
                <w:rFonts w:ascii="Times New Roman" w:hAnsi="Times New Roman" w:cs="Times New Roman"/>
                <w:sz w:val="20"/>
                <w:szCs w:val="20"/>
              </w:rPr>
              <w:t xml:space="preserve"> lub w ciągu 6 miesięcy od </w:t>
            </w:r>
            <w:r w:rsidRPr="00800012">
              <w:rPr>
                <w:rFonts w:ascii="Times New Roman" w:hAnsi="Times New Roman" w:cs="Times New Roman"/>
                <w:sz w:val="20"/>
                <w:szCs w:val="20"/>
              </w:rPr>
              <w:t>zakończenia</w:t>
            </w:r>
            <w:r w:rsidR="004819DF" w:rsidRPr="00800012">
              <w:rPr>
                <w:rFonts w:ascii="Times New Roman" w:hAnsi="Times New Roman" w:cs="Times New Roman"/>
                <w:sz w:val="20"/>
                <w:szCs w:val="20"/>
              </w:rPr>
              <w:t xml:space="preserve"> leczenia.</w:t>
            </w:r>
          </w:p>
          <w:p w14:paraId="7FBEA115" w14:textId="0920480F" w:rsidR="004819DF" w:rsidRPr="00800012" w:rsidRDefault="002D6DD2" w:rsidP="00800012">
            <w:pPr>
              <w:pStyle w:val="Akapitzlist"/>
              <w:numPr>
                <w:ilvl w:val="3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0012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4819DF" w:rsidRPr="00800012">
              <w:rPr>
                <w:rFonts w:ascii="Times New Roman" w:hAnsi="Times New Roman" w:cs="Times New Roman"/>
                <w:sz w:val="20"/>
                <w:szCs w:val="20"/>
              </w:rPr>
              <w:t>europatia obwodowa 3. lub 4. stopnia według DMID lub neuropati</w:t>
            </w:r>
            <w:r w:rsidRPr="00800012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4819DF" w:rsidRPr="00800012">
              <w:rPr>
                <w:rFonts w:ascii="Times New Roman" w:hAnsi="Times New Roman" w:cs="Times New Roman"/>
                <w:sz w:val="20"/>
                <w:szCs w:val="20"/>
              </w:rPr>
              <w:t xml:space="preserve"> stopnia 1 lub 2, która w opinii lekarza prawdopodobnie ulegnie progresji / pogorszeniu w trakcie terapii</w:t>
            </w:r>
            <w:r w:rsidRPr="0080001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C604D47" w14:textId="36B2F068" w:rsidR="004819DF" w:rsidRPr="00800012" w:rsidRDefault="00290E0F" w:rsidP="00800012">
            <w:pPr>
              <w:pStyle w:val="Akapitzlist"/>
              <w:numPr>
                <w:ilvl w:val="3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0012">
              <w:rPr>
                <w:rFonts w:ascii="Times New Roman" w:hAnsi="Times New Roman" w:cs="Times New Roman"/>
                <w:sz w:val="20"/>
                <w:szCs w:val="20"/>
              </w:rPr>
              <w:t>nieprawidłowe wyniki badań</w:t>
            </w:r>
            <w:r w:rsidR="004819DF" w:rsidRPr="0080001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158185EC" w14:textId="041BC124" w:rsidR="004819DF" w:rsidRPr="00800012" w:rsidRDefault="004819DF" w:rsidP="00800012">
            <w:pPr>
              <w:pStyle w:val="Akapitzlist"/>
              <w:numPr>
                <w:ilvl w:val="4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00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stężenie potasu w surowicy poniżej dolnej granicy normy dla laboratorium;</w:t>
            </w:r>
          </w:p>
          <w:p w14:paraId="24FB5C38" w14:textId="2630A987" w:rsidR="004819DF" w:rsidRPr="00800012" w:rsidRDefault="004819DF" w:rsidP="00800012">
            <w:pPr>
              <w:pStyle w:val="Akapitzlist"/>
              <w:numPr>
                <w:ilvl w:val="4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0012">
              <w:rPr>
                <w:rFonts w:ascii="Times New Roman" w:hAnsi="Times New Roman" w:cs="Times New Roman"/>
                <w:sz w:val="20"/>
                <w:szCs w:val="20"/>
              </w:rPr>
              <w:t>poziom hemoglobiny stopnia 2 lub wyższy (&lt;8,0 g / dl);</w:t>
            </w:r>
          </w:p>
          <w:p w14:paraId="5A0D8DA2" w14:textId="2222570C" w:rsidR="004819DF" w:rsidRPr="00800012" w:rsidRDefault="004819DF" w:rsidP="00800012">
            <w:pPr>
              <w:pStyle w:val="Akapitzlist"/>
              <w:numPr>
                <w:ilvl w:val="4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0012">
              <w:rPr>
                <w:rFonts w:ascii="Times New Roman" w:hAnsi="Times New Roman" w:cs="Times New Roman"/>
                <w:sz w:val="20"/>
                <w:szCs w:val="20"/>
              </w:rPr>
              <w:t>płytki krwi stopnia 2 lub wyższego (&lt;75 000 / mm3);</w:t>
            </w:r>
          </w:p>
          <w:p w14:paraId="54FF7005" w14:textId="0C500C89" w:rsidR="004819DF" w:rsidRPr="00800012" w:rsidRDefault="004819DF" w:rsidP="00800012">
            <w:pPr>
              <w:pStyle w:val="Akapitzlist"/>
              <w:numPr>
                <w:ilvl w:val="4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0012">
              <w:rPr>
                <w:rFonts w:ascii="Times New Roman" w:hAnsi="Times New Roman" w:cs="Times New Roman"/>
                <w:sz w:val="20"/>
                <w:szCs w:val="20"/>
              </w:rPr>
              <w:t>bezwzględna liczba neutrofili (ANC) &lt;1000 / mm3;</w:t>
            </w:r>
          </w:p>
          <w:p w14:paraId="6679466E" w14:textId="343A2F05" w:rsidR="004819DF" w:rsidRPr="00800012" w:rsidRDefault="00290E0F" w:rsidP="00800012">
            <w:pPr>
              <w:pStyle w:val="Akapitzlist"/>
              <w:numPr>
                <w:ilvl w:val="4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00012">
              <w:rPr>
                <w:rFonts w:ascii="Times New Roman" w:hAnsi="Times New Roman" w:cs="Times New Roman"/>
                <w:sz w:val="20"/>
                <w:szCs w:val="20"/>
              </w:rPr>
              <w:t>AspAT</w:t>
            </w:r>
            <w:proofErr w:type="spellEnd"/>
            <w:r w:rsidRPr="0080001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558FE943" w14:textId="7751A730" w:rsidR="004819DF" w:rsidRPr="00800012" w:rsidRDefault="004819DF" w:rsidP="00800012">
            <w:pPr>
              <w:pStyle w:val="Akapitzlist"/>
              <w:numPr>
                <w:ilvl w:val="5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0012">
              <w:rPr>
                <w:rFonts w:ascii="Times New Roman" w:hAnsi="Times New Roman" w:cs="Times New Roman"/>
                <w:sz w:val="20"/>
                <w:szCs w:val="20"/>
              </w:rPr>
              <w:t>stopień 3 lub wyższy (&gt; 3,0 x GGN – górna granica normy) do wykluczenia;</w:t>
            </w:r>
          </w:p>
          <w:p w14:paraId="0CF4A07C" w14:textId="1AFC1A69" w:rsidR="004819DF" w:rsidRPr="00800012" w:rsidRDefault="004819DF" w:rsidP="00800012">
            <w:pPr>
              <w:pStyle w:val="Akapitzlist"/>
              <w:numPr>
                <w:ilvl w:val="5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0012">
              <w:rPr>
                <w:rFonts w:ascii="Times New Roman" w:hAnsi="Times New Roman" w:cs="Times New Roman"/>
                <w:sz w:val="20"/>
                <w:szCs w:val="20"/>
              </w:rPr>
              <w:t xml:space="preserve">większe niż GGN muszą być </w:t>
            </w:r>
            <w:r w:rsidR="00290E0F" w:rsidRPr="00800012">
              <w:rPr>
                <w:rFonts w:ascii="Times New Roman" w:hAnsi="Times New Roman" w:cs="Times New Roman"/>
                <w:sz w:val="20"/>
                <w:szCs w:val="20"/>
              </w:rPr>
              <w:t>przeanalizowane</w:t>
            </w:r>
            <w:r w:rsidRPr="00800012">
              <w:rPr>
                <w:rFonts w:ascii="Times New Roman" w:hAnsi="Times New Roman" w:cs="Times New Roman"/>
                <w:sz w:val="20"/>
                <w:szCs w:val="20"/>
              </w:rPr>
              <w:t xml:space="preserve"> i zatwierdzone</w:t>
            </w:r>
            <w:r w:rsidR="00290E0F" w:rsidRPr="00800012">
              <w:rPr>
                <w:rFonts w:ascii="Times New Roman" w:hAnsi="Times New Roman" w:cs="Times New Roman"/>
                <w:sz w:val="20"/>
                <w:szCs w:val="20"/>
              </w:rPr>
              <w:t xml:space="preserve"> przez lekarza </w:t>
            </w:r>
            <w:r w:rsidR="005864CE" w:rsidRPr="00800012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Pr="0080001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FBD732A" w14:textId="7D45EAFF" w:rsidR="004819DF" w:rsidRPr="00800012" w:rsidRDefault="00290E0F" w:rsidP="00800012">
            <w:pPr>
              <w:pStyle w:val="Akapitzlist"/>
              <w:numPr>
                <w:ilvl w:val="4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00012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4C1D4C" w:rsidRPr="00800012">
              <w:rPr>
                <w:rFonts w:ascii="Times New Roman" w:hAnsi="Times New Roman" w:cs="Times New Roman"/>
                <w:sz w:val="20"/>
                <w:szCs w:val="20"/>
              </w:rPr>
              <w:t>lA</w:t>
            </w:r>
            <w:r w:rsidRPr="00800012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proofErr w:type="spellEnd"/>
            <w:r w:rsidR="004819DF" w:rsidRPr="0080001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41F7DBFD" w14:textId="1DE216E4" w:rsidR="004819DF" w:rsidRPr="00800012" w:rsidRDefault="004819DF" w:rsidP="00800012">
            <w:pPr>
              <w:pStyle w:val="Akapitzlist"/>
              <w:numPr>
                <w:ilvl w:val="5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0012">
              <w:rPr>
                <w:rFonts w:ascii="Times New Roman" w:hAnsi="Times New Roman" w:cs="Times New Roman"/>
                <w:sz w:val="20"/>
                <w:szCs w:val="20"/>
              </w:rPr>
              <w:t>stopień 3 lub wyższy (&gt; 3,0 x GGN) do wykluczenia;</w:t>
            </w:r>
          </w:p>
          <w:p w14:paraId="5CBF488F" w14:textId="638B119F" w:rsidR="004819DF" w:rsidRPr="00800012" w:rsidRDefault="004819DF" w:rsidP="00800012">
            <w:pPr>
              <w:pStyle w:val="Akapitzlist"/>
              <w:numPr>
                <w:ilvl w:val="5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0012">
              <w:rPr>
                <w:rFonts w:ascii="Times New Roman" w:hAnsi="Times New Roman" w:cs="Times New Roman"/>
                <w:sz w:val="20"/>
                <w:szCs w:val="20"/>
              </w:rPr>
              <w:t xml:space="preserve">większe niż GGN </w:t>
            </w:r>
            <w:r w:rsidR="00290E0F" w:rsidRPr="00800012">
              <w:rPr>
                <w:rFonts w:ascii="Times New Roman" w:hAnsi="Times New Roman" w:cs="Times New Roman"/>
                <w:sz w:val="20"/>
                <w:szCs w:val="20"/>
              </w:rPr>
              <w:t xml:space="preserve">muszą być przeanalizowane i zatwierdzone przez lekarza </w:t>
            </w:r>
            <w:r w:rsidR="005864CE" w:rsidRPr="00800012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Pr="0080001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14F7303" w14:textId="03BF6C78" w:rsidR="004819DF" w:rsidRPr="00800012" w:rsidRDefault="004819DF" w:rsidP="00800012">
            <w:pPr>
              <w:pStyle w:val="Akapitzlist"/>
              <w:numPr>
                <w:ilvl w:val="4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0012">
              <w:rPr>
                <w:rFonts w:ascii="Times New Roman" w:hAnsi="Times New Roman" w:cs="Times New Roman"/>
                <w:sz w:val="20"/>
                <w:szCs w:val="20"/>
              </w:rPr>
              <w:t>bilirubina całkowita:</w:t>
            </w:r>
          </w:p>
          <w:p w14:paraId="4FFC047E" w14:textId="21E27103" w:rsidR="004819DF" w:rsidRPr="00800012" w:rsidRDefault="004819DF" w:rsidP="00800012">
            <w:pPr>
              <w:pStyle w:val="Akapitzlist"/>
              <w:numPr>
                <w:ilvl w:val="5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0012">
              <w:rPr>
                <w:rFonts w:ascii="Times New Roman" w:hAnsi="Times New Roman" w:cs="Times New Roman"/>
                <w:sz w:val="20"/>
                <w:szCs w:val="20"/>
              </w:rPr>
              <w:t>stopień 3 lub wyższy (≥2,0 x GGN) lub jeśli ≥1,5 do 2,0 x GGN, gdy towarzyszy mu wzrost w innych testach czynnościowych wątroby (</w:t>
            </w:r>
            <w:proofErr w:type="spellStart"/>
            <w:r w:rsidRPr="00800012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4C1D4C" w:rsidRPr="00800012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290E0F" w:rsidRPr="00800012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800012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proofErr w:type="spellEnd"/>
            <w:r w:rsidRPr="0080001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00012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290E0F" w:rsidRPr="00800012">
              <w:rPr>
                <w:rFonts w:ascii="Times New Roman" w:hAnsi="Times New Roman" w:cs="Times New Roman"/>
                <w:sz w:val="20"/>
                <w:szCs w:val="20"/>
              </w:rPr>
              <w:t>spA</w:t>
            </w:r>
            <w:r w:rsidRPr="00800012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proofErr w:type="spellEnd"/>
            <w:r w:rsidRPr="00800012">
              <w:rPr>
                <w:rFonts w:ascii="Times New Roman" w:hAnsi="Times New Roman" w:cs="Times New Roman"/>
                <w:sz w:val="20"/>
                <w:szCs w:val="20"/>
              </w:rPr>
              <w:t xml:space="preserve">, Alk </w:t>
            </w:r>
            <w:proofErr w:type="spellStart"/>
            <w:r w:rsidRPr="00800012">
              <w:rPr>
                <w:rFonts w:ascii="Times New Roman" w:hAnsi="Times New Roman" w:cs="Times New Roman"/>
                <w:sz w:val="20"/>
                <w:szCs w:val="20"/>
              </w:rPr>
              <w:t>Phos</w:t>
            </w:r>
            <w:proofErr w:type="spellEnd"/>
            <w:r w:rsidRPr="00800012">
              <w:rPr>
                <w:rFonts w:ascii="Times New Roman" w:hAnsi="Times New Roman" w:cs="Times New Roman"/>
                <w:sz w:val="20"/>
                <w:szCs w:val="20"/>
              </w:rPr>
              <w:t xml:space="preserve"> lub GGT);</w:t>
            </w:r>
          </w:p>
          <w:p w14:paraId="12453DC7" w14:textId="6C049610" w:rsidR="004819DF" w:rsidRPr="00800012" w:rsidRDefault="004819DF" w:rsidP="00800012">
            <w:pPr>
              <w:pStyle w:val="Akapitzlist"/>
              <w:numPr>
                <w:ilvl w:val="5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0012">
              <w:rPr>
                <w:rFonts w:ascii="Times New Roman" w:hAnsi="Times New Roman" w:cs="Times New Roman"/>
                <w:sz w:val="20"/>
                <w:szCs w:val="20"/>
              </w:rPr>
              <w:t xml:space="preserve">1-1,5 x GGN </w:t>
            </w:r>
            <w:r w:rsidR="00290E0F" w:rsidRPr="00800012">
              <w:rPr>
                <w:rFonts w:ascii="Times New Roman" w:hAnsi="Times New Roman" w:cs="Times New Roman"/>
                <w:sz w:val="20"/>
                <w:szCs w:val="20"/>
              </w:rPr>
              <w:t xml:space="preserve">muszą być przeanalizowane i zatwierdzone przez lekarza </w:t>
            </w:r>
            <w:r w:rsidR="005864CE" w:rsidRPr="00800012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Pr="0080001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55FB345" w14:textId="19BF5B4D" w:rsidR="004819DF" w:rsidRPr="00800012" w:rsidRDefault="004819DF" w:rsidP="00800012">
            <w:pPr>
              <w:pStyle w:val="Akapitzlist"/>
              <w:numPr>
                <w:ilvl w:val="4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0012">
              <w:rPr>
                <w:rFonts w:ascii="Times New Roman" w:hAnsi="Times New Roman" w:cs="Times New Roman"/>
                <w:sz w:val="20"/>
                <w:szCs w:val="20"/>
              </w:rPr>
              <w:t>bilirubina bezpośrednia:</w:t>
            </w:r>
          </w:p>
          <w:p w14:paraId="436D057B" w14:textId="05800875" w:rsidR="004819DF" w:rsidRPr="00800012" w:rsidRDefault="004819DF" w:rsidP="00800012">
            <w:pPr>
              <w:pStyle w:val="Akapitzlist"/>
              <w:numPr>
                <w:ilvl w:val="5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0012">
              <w:rPr>
                <w:rFonts w:ascii="Times New Roman" w:hAnsi="Times New Roman" w:cs="Times New Roman"/>
                <w:sz w:val="20"/>
                <w:szCs w:val="20"/>
              </w:rPr>
              <w:t>większe niż GGN do wykluczenia</w:t>
            </w:r>
            <w:r w:rsidR="00290E0F" w:rsidRPr="0080001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87807FD" w14:textId="5CD6B563" w:rsidR="004819DF" w:rsidRPr="00800012" w:rsidRDefault="004819DF" w:rsidP="00800012">
            <w:pPr>
              <w:pStyle w:val="Akapitzlist"/>
              <w:numPr>
                <w:ilvl w:val="4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0012">
              <w:rPr>
                <w:rFonts w:ascii="Times New Roman" w:hAnsi="Times New Roman" w:cs="Times New Roman"/>
                <w:sz w:val="20"/>
                <w:szCs w:val="20"/>
              </w:rPr>
              <w:t>poziom kreatyniny w surowicy ponad 2-krotność górnej granicy normy</w:t>
            </w:r>
            <w:r w:rsidR="00290E0F" w:rsidRPr="0080001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FD7599D" w14:textId="1BD12448" w:rsidR="004819DF" w:rsidRPr="00800012" w:rsidRDefault="004819DF" w:rsidP="00800012">
            <w:pPr>
              <w:pStyle w:val="Akapitzlist"/>
              <w:numPr>
                <w:ilvl w:val="4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0012">
              <w:rPr>
                <w:rFonts w:ascii="Times New Roman" w:hAnsi="Times New Roman" w:cs="Times New Roman"/>
                <w:sz w:val="20"/>
                <w:szCs w:val="20"/>
              </w:rPr>
              <w:t>albumina &lt;32 g / l</w:t>
            </w:r>
            <w:r w:rsidR="00290E0F" w:rsidRPr="0080001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169A557" w14:textId="77777777" w:rsidR="00290E0F" w:rsidRPr="00800012" w:rsidRDefault="00290E0F" w:rsidP="00800012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95BAAB" w14:textId="0CF8C384" w:rsidR="004819DF" w:rsidRPr="00800012" w:rsidRDefault="004819DF" w:rsidP="00800012">
            <w:pPr>
              <w:pStyle w:val="Akapitzlist"/>
              <w:numPr>
                <w:ilvl w:val="0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000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Określenie czasu leczenia w programie</w:t>
            </w:r>
          </w:p>
          <w:p w14:paraId="62271BC5" w14:textId="721D3CF8" w:rsidR="004819DF" w:rsidRPr="00800012" w:rsidRDefault="004819DF" w:rsidP="00800012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0012">
              <w:rPr>
                <w:rFonts w:ascii="Times New Roman" w:hAnsi="Times New Roman" w:cs="Times New Roman"/>
                <w:sz w:val="20"/>
                <w:szCs w:val="20"/>
              </w:rPr>
              <w:t xml:space="preserve">Łączny czas trwania leczenia </w:t>
            </w:r>
            <w:proofErr w:type="spellStart"/>
            <w:r w:rsidRPr="00800012">
              <w:rPr>
                <w:rFonts w:ascii="Times New Roman" w:hAnsi="Times New Roman" w:cs="Times New Roman"/>
                <w:sz w:val="20"/>
                <w:szCs w:val="20"/>
              </w:rPr>
              <w:t>pretomanidem</w:t>
            </w:r>
            <w:proofErr w:type="spellEnd"/>
            <w:r w:rsidRPr="00800012">
              <w:rPr>
                <w:rFonts w:ascii="Times New Roman" w:hAnsi="Times New Roman" w:cs="Times New Roman"/>
                <w:sz w:val="20"/>
                <w:szCs w:val="20"/>
              </w:rPr>
              <w:t xml:space="preserve"> w skojarzeniu z </w:t>
            </w:r>
            <w:proofErr w:type="spellStart"/>
            <w:r w:rsidRPr="00800012">
              <w:rPr>
                <w:rFonts w:ascii="Times New Roman" w:hAnsi="Times New Roman" w:cs="Times New Roman"/>
                <w:sz w:val="20"/>
                <w:szCs w:val="20"/>
              </w:rPr>
              <w:t>bedakiliną</w:t>
            </w:r>
            <w:proofErr w:type="spellEnd"/>
            <w:r w:rsidRPr="00800012">
              <w:rPr>
                <w:rFonts w:ascii="Times New Roman" w:hAnsi="Times New Roman" w:cs="Times New Roman"/>
                <w:sz w:val="20"/>
                <w:szCs w:val="20"/>
              </w:rPr>
              <w:t xml:space="preserve"> i </w:t>
            </w:r>
            <w:proofErr w:type="spellStart"/>
            <w:r w:rsidRPr="00800012">
              <w:rPr>
                <w:rFonts w:ascii="Times New Roman" w:hAnsi="Times New Roman" w:cs="Times New Roman"/>
                <w:sz w:val="20"/>
                <w:szCs w:val="20"/>
              </w:rPr>
              <w:t>linezolidem</w:t>
            </w:r>
            <w:proofErr w:type="spellEnd"/>
            <w:r w:rsidRPr="00800012">
              <w:rPr>
                <w:rFonts w:ascii="Times New Roman" w:hAnsi="Times New Roman" w:cs="Times New Roman"/>
                <w:sz w:val="20"/>
                <w:szCs w:val="20"/>
              </w:rPr>
              <w:t xml:space="preserve"> wynosi 26 tygodni. U pacjentów, u których po 26 tygodniach nie wystąpiła odpowiednia odpowiedź na leczenie, można rozważyć wydłużenie czasu trwania leczenia. Każdy przypadek należy rozpatrywać indywidualnie. </w:t>
            </w:r>
          </w:p>
          <w:p w14:paraId="66B8F013" w14:textId="77777777" w:rsidR="00290E0F" w:rsidRPr="00800012" w:rsidRDefault="00290E0F" w:rsidP="00800012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7F12C7" w14:textId="35090310" w:rsidR="00AB3A0B" w:rsidRPr="00800012" w:rsidRDefault="00AB3A0B" w:rsidP="00800012">
            <w:pPr>
              <w:pStyle w:val="Akapitzlist"/>
              <w:numPr>
                <w:ilvl w:val="0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000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 wyłączenia z progra</w:t>
            </w:r>
            <w:r w:rsidR="00011A01" w:rsidRPr="008000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</w:t>
            </w:r>
            <w:r w:rsidRPr="008000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</w:t>
            </w:r>
          </w:p>
          <w:p w14:paraId="4048BBA3" w14:textId="556C91B6" w:rsidR="00290E0F" w:rsidRPr="00800012" w:rsidRDefault="00290E0F" w:rsidP="00800012">
            <w:pPr>
              <w:pStyle w:val="Akapitzlist"/>
              <w:numPr>
                <w:ilvl w:val="3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0012">
              <w:rPr>
                <w:rFonts w:ascii="Times New Roman" w:hAnsi="Times New Roman" w:cs="Times New Roman"/>
                <w:sz w:val="20"/>
                <w:szCs w:val="20"/>
              </w:rPr>
              <w:t>BMI&lt;17 kg/m²;</w:t>
            </w:r>
          </w:p>
          <w:p w14:paraId="3A8AE611" w14:textId="77777777" w:rsidR="00E5171A" w:rsidRPr="00800012" w:rsidRDefault="00290E0F" w:rsidP="00800012">
            <w:pPr>
              <w:pStyle w:val="Akapitzlist"/>
              <w:numPr>
                <w:ilvl w:val="3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0012">
              <w:rPr>
                <w:rFonts w:ascii="Times New Roman" w:hAnsi="Times New Roman" w:cs="Times New Roman"/>
                <w:sz w:val="20"/>
                <w:szCs w:val="20"/>
              </w:rPr>
              <w:t>nadwrażliwości na lek;</w:t>
            </w:r>
          </w:p>
          <w:p w14:paraId="3037E6AE" w14:textId="77777777" w:rsidR="00290E0F" w:rsidRPr="00800012" w:rsidRDefault="004C1D4C" w:rsidP="00800012">
            <w:pPr>
              <w:pStyle w:val="Akapitzlist"/>
              <w:numPr>
                <w:ilvl w:val="3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0012">
              <w:rPr>
                <w:rFonts w:ascii="Times New Roman" w:hAnsi="Times New Roman" w:cs="Times New Roman"/>
                <w:sz w:val="20"/>
                <w:szCs w:val="20"/>
              </w:rPr>
              <w:t>ciąża;</w:t>
            </w:r>
          </w:p>
          <w:p w14:paraId="18665E73" w14:textId="77777777" w:rsidR="004C1D4C" w:rsidRPr="00800012" w:rsidRDefault="004C1D4C" w:rsidP="00800012">
            <w:pPr>
              <w:pStyle w:val="Akapitzlist"/>
              <w:numPr>
                <w:ilvl w:val="3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0012">
              <w:rPr>
                <w:rFonts w:ascii="Times New Roman" w:hAnsi="Times New Roman" w:cs="Times New Roman"/>
                <w:sz w:val="20"/>
                <w:szCs w:val="20"/>
              </w:rPr>
              <w:t>karmienie piersią;</w:t>
            </w:r>
          </w:p>
          <w:p w14:paraId="2B174594" w14:textId="77777777" w:rsidR="004C1D4C" w:rsidRPr="00800012" w:rsidRDefault="004C1D4C" w:rsidP="00800012">
            <w:pPr>
              <w:pStyle w:val="Akapitzlist"/>
              <w:numPr>
                <w:ilvl w:val="3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0012">
              <w:rPr>
                <w:rFonts w:ascii="Times New Roman" w:hAnsi="Times New Roman" w:cs="Times New Roman"/>
                <w:sz w:val="20"/>
                <w:szCs w:val="20"/>
              </w:rPr>
              <w:t>zaburzenia rytmu serca.</w:t>
            </w:r>
          </w:p>
          <w:p w14:paraId="5BE8EFDB" w14:textId="46404802" w:rsidR="00800012" w:rsidRPr="00800012" w:rsidRDefault="00800012" w:rsidP="00800012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pct"/>
          </w:tcPr>
          <w:p w14:paraId="551E0845" w14:textId="78221DD8" w:rsidR="006A331D" w:rsidRPr="00800012" w:rsidRDefault="006A331D" w:rsidP="00800012">
            <w:pPr>
              <w:pStyle w:val="Akapitzlist"/>
              <w:numPr>
                <w:ilvl w:val="0"/>
                <w:numId w:val="29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000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Dawkowanie</w:t>
            </w:r>
          </w:p>
          <w:p w14:paraId="10CE6960" w14:textId="77777777" w:rsidR="004C1D4C" w:rsidRPr="00800012" w:rsidRDefault="004C1D4C" w:rsidP="00800012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0012">
              <w:rPr>
                <w:rFonts w:ascii="Times New Roman" w:hAnsi="Times New Roman" w:cs="Times New Roman"/>
                <w:sz w:val="20"/>
                <w:szCs w:val="20"/>
              </w:rPr>
              <w:t xml:space="preserve">200 mg </w:t>
            </w:r>
            <w:proofErr w:type="spellStart"/>
            <w:r w:rsidRPr="00800012">
              <w:rPr>
                <w:rFonts w:ascii="Times New Roman" w:hAnsi="Times New Roman" w:cs="Times New Roman"/>
                <w:sz w:val="20"/>
                <w:szCs w:val="20"/>
              </w:rPr>
              <w:t>pretomanidu</w:t>
            </w:r>
            <w:proofErr w:type="spellEnd"/>
            <w:r w:rsidRPr="00800012">
              <w:rPr>
                <w:rFonts w:ascii="Times New Roman" w:hAnsi="Times New Roman" w:cs="Times New Roman"/>
                <w:sz w:val="20"/>
                <w:szCs w:val="20"/>
              </w:rPr>
              <w:t xml:space="preserve"> raz na dobę przez 26 tygodni. </w:t>
            </w:r>
          </w:p>
          <w:p w14:paraId="5171252E" w14:textId="4AADE770" w:rsidR="00DA1041" w:rsidRPr="00800012" w:rsidRDefault="004C1D4C" w:rsidP="00800012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0012">
              <w:rPr>
                <w:rFonts w:ascii="Times New Roman" w:hAnsi="Times New Roman" w:cs="Times New Roman"/>
                <w:sz w:val="20"/>
                <w:szCs w:val="20"/>
              </w:rPr>
              <w:t xml:space="preserve">U pacjentów, u których po 26 tygodniach nie wystąpiła oczekiwana odpowiedź na leczenie można rozważyć wydłużenie czasu trwania leczenia. </w:t>
            </w:r>
          </w:p>
          <w:p w14:paraId="0C948404" w14:textId="25382BCC" w:rsidR="004C1D4C" w:rsidRPr="00800012" w:rsidRDefault="004C1D4C" w:rsidP="00800012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00012">
              <w:rPr>
                <w:rFonts w:ascii="Times New Roman" w:hAnsi="Times New Roman" w:cs="Times New Roman"/>
                <w:sz w:val="20"/>
                <w:szCs w:val="20"/>
              </w:rPr>
              <w:t>Pretomanid</w:t>
            </w:r>
            <w:proofErr w:type="spellEnd"/>
            <w:r w:rsidRPr="00800012">
              <w:rPr>
                <w:rFonts w:ascii="Times New Roman" w:hAnsi="Times New Roman" w:cs="Times New Roman"/>
                <w:sz w:val="20"/>
                <w:szCs w:val="20"/>
              </w:rPr>
              <w:t xml:space="preserve"> należy podawać wyłącznie w skojarzeniu z </w:t>
            </w:r>
            <w:proofErr w:type="spellStart"/>
            <w:r w:rsidRPr="00800012">
              <w:rPr>
                <w:rFonts w:ascii="Times New Roman" w:hAnsi="Times New Roman" w:cs="Times New Roman"/>
                <w:sz w:val="20"/>
                <w:szCs w:val="20"/>
              </w:rPr>
              <w:t>bedakiliną</w:t>
            </w:r>
            <w:proofErr w:type="spellEnd"/>
            <w:r w:rsidRPr="00800012">
              <w:rPr>
                <w:rFonts w:ascii="Times New Roman" w:hAnsi="Times New Roman" w:cs="Times New Roman"/>
                <w:sz w:val="20"/>
                <w:szCs w:val="20"/>
              </w:rPr>
              <w:t xml:space="preserve"> (400 mg raz na dobę przez 2 tygodnie, a następnie 200 mg 3 razy na tydzień [z co najmniej 48-godzinnym odstępem między dawkami] przez łącznie 26 tygodni) i </w:t>
            </w:r>
            <w:proofErr w:type="spellStart"/>
            <w:r w:rsidRPr="00800012">
              <w:rPr>
                <w:rFonts w:ascii="Times New Roman" w:hAnsi="Times New Roman" w:cs="Times New Roman"/>
                <w:sz w:val="20"/>
                <w:szCs w:val="20"/>
              </w:rPr>
              <w:t>linezolidem</w:t>
            </w:r>
            <w:proofErr w:type="spellEnd"/>
            <w:r w:rsidRPr="00800012">
              <w:rPr>
                <w:rFonts w:ascii="Times New Roman" w:hAnsi="Times New Roman" w:cs="Times New Roman"/>
                <w:sz w:val="20"/>
                <w:szCs w:val="20"/>
              </w:rPr>
              <w:t xml:space="preserve"> (1200 mg na dobę doustnie przez maksymalnie 26 tygodni).</w:t>
            </w:r>
          </w:p>
          <w:p w14:paraId="41641404" w14:textId="00FFF9EC" w:rsidR="00DA74EC" w:rsidRPr="004F463F" w:rsidRDefault="00011A01" w:rsidP="004F463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0012">
              <w:rPr>
                <w:rFonts w:ascii="Times New Roman" w:hAnsi="Times New Roman" w:cs="Times New Roman"/>
                <w:sz w:val="20"/>
                <w:szCs w:val="20"/>
              </w:rPr>
              <w:t xml:space="preserve">Szczegółowe warunki stosowania są opisane w </w:t>
            </w:r>
            <w:proofErr w:type="spellStart"/>
            <w:r w:rsidRPr="00800012">
              <w:rPr>
                <w:rFonts w:ascii="Times New Roman" w:hAnsi="Times New Roman" w:cs="Times New Roman"/>
                <w:sz w:val="20"/>
                <w:szCs w:val="20"/>
              </w:rPr>
              <w:t>ChPL</w:t>
            </w:r>
            <w:proofErr w:type="spellEnd"/>
            <w:r w:rsidRPr="0080001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E4DC222" w14:textId="11BEA1C6" w:rsidR="00DA74EC" w:rsidRPr="00800012" w:rsidRDefault="00DA74EC" w:rsidP="00800012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pct"/>
          </w:tcPr>
          <w:p w14:paraId="2C277D00" w14:textId="6C8E47BB" w:rsidR="006A331D" w:rsidRPr="00800012" w:rsidRDefault="006A331D" w:rsidP="00800012">
            <w:pPr>
              <w:pStyle w:val="Akapitzlist"/>
              <w:numPr>
                <w:ilvl w:val="0"/>
                <w:numId w:val="33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000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Badania przy kwalifikacji</w:t>
            </w:r>
          </w:p>
          <w:p w14:paraId="5CB868DD" w14:textId="445D31E2" w:rsidR="004C1D4C" w:rsidRPr="00800012" w:rsidRDefault="004C1D4C" w:rsidP="00800012">
            <w:pPr>
              <w:pStyle w:val="Akapitzlist"/>
              <w:numPr>
                <w:ilvl w:val="3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0012">
              <w:rPr>
                <w:rFonts w:ascii="Times New Roman" w:hAnsi="Times New Roman" w:cs="Times New Roman"/>
                <w:sz w:val="20"/>
                <w:szCs w:val="20"/>
              </w:rPr>
              <w:t xml:space="preserve">test molekularny potwierdzający </w:t>
            </w:r>
            <w:proofErr w:type="spellStart"/>
            <w:r w:rsidRPr="00800012">
              <w:rPr>
                <w:rFonts w:ascii="Times New Roman" w:hAnsi="Times New Roman" w:cs="Times New Roman"/>
                <w:sz w:val="20"/>
                <w:szCs w:val="20"/>
              </w:rPr>
              <w:t>Mycobacterium</w:t>
            </w:r>
            <w:proofErr w:type="spellEnd"/>
            <w:r w:rsidRPr="00800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00012">
              <w:rPr>
                <w:rFonts w:ascii="Times New Roman" w:hAnsi="Times New Roman" w:cs="Times New Roman"/>
                <w:sz w:val="20"/>
                <w:szCs w:val="20"/>
              </w:rPr>
              <w:t>tuberculosis</w:t>
            </w:r>
            <w:proofErr w:type="spellEnd"/>
            <w:r w:rsidRPr="0080001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99BD0C3" w14:textId="71C61913" w:rsidR="004C1D4C" w:rsidRPr="00800012" w:rsidRDefault="004C1D4C" w:rsidP="00800012">
            <w:pPr>
              <w:pStyle w:val="Akapitzlist"/>
              <w:numPr>
                <w:ilvl w:val="3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0012">
              <w:rPr>
                <w:rFonts w:ascii="Times New Roman" w:hAnsi="Times New Roman" w:cs="Times New Roman"/>
                <w:sz w:val="20"/>
                <w:szCs w:val="20"/>
              </w:rPr>
              <w:t>zdjęcie RTG klatki piersiowej;</w:t>
            </w:r>
          </w:p>
          <w:p w14:paraId="59A48096" w14:textId="078DDE16" w:rsidR="004C1D4C" w:rsidRPr="00800012" w:rsidRDefault="004C1D4C" w:rsidP="00800012">
            <w:pPr>
              <w:pStyle w:val="Akapitzlist"/>
              <w:numPr>
                <w:ilvl w:val="3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0012">
              <w:rPr>
                <w:rFonts w:ascii="Times New Roman" w:hAnsi="Times New Roman" w:cs="Times New Roman"/>
                <w:sz w:val="20"/>
                <w:szCs w:val="20"/>
              </w:rPr>
              <w:t>badania laboratoryjne (morfologia krwi</w:t>
            </w:r>
            <w:r w:rsidR="005864CE">
              <w:rPr>
                <w:rFonts w:ascii="Times New Roman" w:hAnsi="Times New Roman" w:cs="Times New Roman"/>
                <w:sz w:val="20"/>
                <w:szCs w:val="20"/>
              </w:rPr>
              <w:t xml:space="preserve"> z rozmazem</w:t>
            </w:r>
            <w:r w:rsidRPr="00800012">
              <w:rPr>
                <w:rFonts w:ascii="Times New Roman" w:hAnsi="Times New Roman" w:cs="Times New Roman"/>
                <w:sz w:val="20"/>
                <w:szCs w:val="20"/>
              </w:rPr>
              <w:t>, stężenie potasu, wapnia i magnezu w surowicy, aminotransferaza alaninowa [</w:t>
            </w:r>
            <w:proofErr w:type="spellStart"/>
            <w:r w:rsidRPr="00800012">
              <w:rPr>
                <w:rFonts w:ascii="Times New Roman" w:hAnsi="Times New Roman" w:cs="Times New Roman"/>
                <w:sz w:val="20"/>
                <w:szCs w:val="20"/>
              </w:rPr>
              <w:t>AlAT</w:t>
            </w:r>
            <w:proofErr w:type="spellEnd"/>
            <w:r w:rsidRPr="00800012">
              <w:rPr>
                <w:rFonts w:ascii="Times New Roman" w:hAnsi="Times New Roman" w:cs="Times New Roman"/>
                <w:sz w:val="20"/>
                <w:szCs w:val="20"/>
              </w:rPr>
              <w:t>], aminotransferaza asparaginowa [</w:t>
            </w:r>
            <w:proofErr w:type="spellStart"/>
            <w:r w:rsidRPr="00800012">
              <w:rPr>
                <w:rFonts w:ascii="Times New Roman" w:hAnsi="Times New Roman" w:cs="Times New Roman"/>
                <w:sz w:val="20"/>
                <w:szCs w:val="20"/>
              </w:rPr>
              <w:t>AspAT</w:t>
            </w:r>
            <w:proofErr w:type="spellEnd"/>
            <w:r w:rsidRPr="00800012">
              <w:rPr>
                <w:rFonts w:ascii="Times New Roman" w:hAnsi="Times New Roman" w:cs="Times New Roman"/>
                <w:sz w:val="20"/>
                <w:szCs w:val="20"/>
              </w:rPr>
              <w:t>], fosfataza zasadowa i bilirubina, stężenie kreatyniny)</w:t>
            </w:r>
          </w:p>
          <w:p w14:paraId="16E5D9BB" w14:textId="236A44C6" w:rsidR="004C1D4C" w:rsidRPr="00800012" w:rsidRDefault="004C1D4C" w:rsidP="00800012">
            <w:pPr>
              <w:pStyle w:val="Akapitzlist"/>
              <w:numPr>
                <w:ilvl w:val="3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0012">
              <w:rPr>
                <w:rFonts w:ascii="Times New Roman" w:hAnsi="Times New Roman" w:cs="Times New Roman"/>
                <w:sz w:val="20"/>
                <w:szCs w:val="20"/>
              </w:rPr>
              <w:t>badanie EKG;</w:t>
            </w:r>
          </w:p>
          <w:p w14:paraId="0ADE893E" w14:textId="4F340EE1" w:rsidR="004C1D4C" w:rsidRPr="00800012" w:rsidRDefault="004C1D4C" w:rsidP="00800012">
            <w:pPr>
              <w:pStyle w:val="Akapitzlist"/>
              <w:numPr>
                <w:ilvl w:val="3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0012">
              <w:rPr>
                <w:rFonts w:ascii="Times New Roman" w:hAnsi="Times New Roman" w:cs="Times New Roman"/>
                <w:sz w:val="20"/>
                <w:szCs w:val="20"/>
              </w:rPr>
              <w:t>test ciążowy;</w:t>
            </w:r>
          </w:p>
          <w:p w14:paraId="1643CCBE" w14:textId="6C497966" w:rsidR="004C1D4C" w:rsidRPr="00800012" w:rsidRDefault="004C1D4C" w:rsidP="00800012">
            <w:pPr>
              <w:pStyle w:val="Akapitzlist"/>
              <w:numPr>
                <w:ilvl w:val="3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0012">
              <w:rPr>
                <w:rFonts w:ascii="Times New Roman" w:hAnsi="Times New Roman" w:cs="Times New Roman"/>
                <w:sz w:val="20"/>
                <w:szCs w:val="20"/>
              </w:rPr>
              <w:t>pomiar BMI;</w:t>
            </w:r>
          </w:p>
          <w:p w14:paraId="421257DC" w14:textId="372821D7" w:rsidR="004C1D4C" w:rsidRPr="00800012" w:rsidRDefault="004C1D4C" w:rsidP="00800012">
            <w:pPr>
              <w:pStyle w:val="Akapitzlist"/>
              <w:numPr>
                <w:ilvl w:val="3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0012">
              <w:rPr>
                <w:rFonts w:ascii="Times New Roman" w:hAnsi="Times New Roman" w:cs="Times New Roman"/>
                <w:sz w:val="20"/>
                <w:szCs w:val="20"/>
              </w:rPr>
              <w:t>test na obecność wirusa HIV;</w:t>
            </w:r>
          </w:p>
          <w:p w14:paraId="54C16DA9" w14:textId="35157834" w:rsidR="004C1D4C" w:rsidRPr="00800012" w:rsidRDefault="004C1D4C" w:rsidP="00800012">
            <w:pPr>
              <w:pStyle w:val="Akapitzlist"/>
              <w:numPr>
                <w:ilvl w:val="3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0012">
              <w:rPr>
                <w:rFonts w:ascii="Times New Roman" w:hAnsi="Times New Roman" w:cs="Times New Roman"/>
                <w:sz w:val="20"/>
                <w:szCs w:val="20"/>
              </w:rPr>
              <w:t>badanie plwociny przy pomocy systemu BACTEC MGIT w przypadku gruźlicy:</w:t>
            </w:r>
          </w:p>
          <w:p w14:paraId="1B98C4F6" w14:textId="10B4F6C0" w:rsidR="004C1D4C" w:rsidRPr="00800012" w:rsidRDefault="004C1D4C" w:rsidP="00800012">
            <w:pPr>
              <w:pStyle w:val="Akapitzlist"/>
              <w:numPr>
                <w:ilvl w:val="4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0012">
              <w:rPr>
                <w:rFonts w:ascii="Times New Roman" w:hAnsi="Times New Roman" w:cs="Times New Roman"/>
                <w:sz w:val="20"/>
                <w:szCs w:val="20"/>
              </w:rPr>
              <w:t xml:space="preserve">XDR-TB – potwierdzające oporność bakterii na </w:t>
            </w:r>
            <w:proofErr w:type="spellStart"/>
            <w:r w:rsidRPr="00800012">
              <w:rPr>
                <w:rFonts w:ascii="Times New Roman" w:hAnsi="Times New Roman" w:cs="Times New Roman"/>
                <w:sz w:val="20"/>
                <w:szCs w:val="20"/>
              </w:rPr>
              <w:t>izoniazyd</w:t>
            </w:r>
            <w:proofErr w:type="spellEnd"/>
            <w:r w:rsidRPr="0080001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00012">
              <w:rPr>
                <w:rFonts w:ascii="Times New Roman" w:hAnsi="Times New Roman" w:cs="Times New Roman"/>
                <w:sz w:val="20"/>
                <w:szCs w:val="20"/>
              </w:rPr>
              <w:t>ryfamycynę</w:t>
            </w:r>
            <w:proofErr w:type="spellEnd"/>
            <w:r w:rsidRPr="0080001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00012">
              <w:rPr>
                <w:rFonts w:ascii="Times New Roman" w:hAnsi="Times New Roman" w:cs="Times New Roman"/>
                <w:sz w:val="20"/>
                <w:szCs w:val="20"/>
              </w:rPr>
              <w:t>fluorochinolon</w:t>
            </w:r>
            <w:proofErr w:type="spellEnd"/>
            <w:r w:rsidRPr="0080001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B3975D8" w14:textId="4084C43F" w:rsidR="004C1D4C" w:rsidRPr="00800012" w:rsidRDefault="004C1D4C" w:rsidP="00800012">
            <w:pPr>
              <w:pStyle w:val="Akapitzlist"/>
              <w:numPr>
                <w:ilvl w:val="4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0012">
              <w:rPr>
                <w:rFonts w:ascii="Times New Roman" w:hAnsi="Times New Roman" w:cs="Times New Roman"/>
                <w:sz w:val="20"/>
                <w:szCs w:val="20"/>
              </w:rPr>
              <w:t>MDR-TB – potwierdzające oporność bakterii na leczenie najlepszym dostępnym schematem przez 6 miesięcy lub dłużej przed włączeniem, które w opinii lekarza były zgodne z leczeniem.</w:t>
            </w:r>
          </w:p>
          <w:p w14:paraId="366AA753" w14:textId="40697C8E" w:rsidR="004C1D4C" w:rsidRPr="00800012" w:rsidRDefault="004C1D4C" w:rsidP="00800012">
            <w:pPr>
              <w:pStyle w:val="Akapitzlist"/>
              <w:numPr>
                <w:ilvl w:val="4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00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MDR-TB – potwierdzające oporność bakterii na PAS, </w:t>
            </w:r>
            <w:proofErr w:type="spellStart"/>
            <w:r w:rsidRPr="00800012">
              <w:rPr>
                <w:rFonts w:ascii="Times New Roman" w:hAnsi="Times New Roman" w:cs="Times New Roman"/>
                <w:sz w:val="20"/>
                <w:szCs w:val="20"/>
              </w:rPr>
              <w:t>etionamid</w:t>
            </w:r>
            <w:proofErr w:type="spellEnd"/>
            <w:r w:rsidRPr="0080001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00012">
              <w:rPr>
                <w:rFonts w:ascii="Times New Roman" w:hAnsi="Times New Roman" w:cs="Times New Roman"/>
                <w:sz w:val="20"/>
                <w:szCs w:val="20"/>
              </w:rPr>
              <w:t>aminoglikozydy</w:t>
            </w:r>
            <w:proofErr w:type="spellEnd"/>
            <w:r w:rsidRPr="00800012">
              <w:rPr>
                <w:rFonts w:ascii="Times New Roman" w:hAnsi="Times New Roman" w:cs="Times New Roman"/>
                <w:sz w:val="20"/>
                <w:szCs w:val="20"/>
              </w:rPr>
              <w:t xml:space="preserve"> lub </w:t>
            </w:r>
            <w:proofErr w:type="spellStart"/>
            <w:r w:rsidRPr="00800012">
              <w:rPr>
                <w:rFonts w:ascii="Times New Roman" w:hAnsi="Times New Roman" w:cs="Times New Roman"/>
                <w:sz w:val="20"/>
                <w:szCs w:val="20"/>
              </w:rPr>
              <w:t>fluorochinolony</w:t>
            </w:r>
            <w:proofErr w:type="spellEnd"/>
            <w:r w:rsidRPr="0080001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9DC1AFF" w14:textId="4EE6EF5A" w:rsidR="004C1D4C" w:rsidRPr="00800012" w:rsidRDefault="004C1D4C" w:rsidP="00800012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38B218" w14:textId="71155CD4" w:rsidR="004C1D4C" w:rsidRPr="00800012" w:rsidRDefault="004C1D4C" w:rsidP="00800012">
            <w:pPr>
              <w:pStyle w:val="Akapitzlist"/>
              <w:numPr>
                <w:ilvl w:val="0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000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Monitorowanie leczenia</w:t>
            </w:r>
          </w:p>
          <w:p w14:paraId="5B9737F6" w14:textId="0BFC296A" w:rsidR="00800012" w:rsidRPr="00800012" w:rsidRDefault="00800012" w:rsidP="00800012">
            <w:pPr>
              <w:pStyle w:val="Akapitzlist"/>
              <w:numPr>
                <w:ilvl w:val="1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00012">
              <w:rPr>
                <w:rFonts w:ascii="Times New Roman" w:hAnsi="Times New Roman" w:cs="Times New Roman"/>
                <w:sz w:val="20"/>
                <w:szCs w:val="20"/>
              </w:rPr>
              <w:t>na początku leczenia oraz przynajmniej raz w tygodniu podczas pierwszego miesiąca leczenia, co drugi tydzień podczas 2. miesiąca, a następnie raz na miesiąc:</w:t>
            </w:r>
          </w:p>
          <w:p w14:paraId="20C32464" w14:textId="77777777" w:rsidR="00800012" w:rsidRPr="00800012" w:rsidRDefault="00800012" w:rsidP="00800012">
            <w:pPr>
              <w:pStyle w:val="Akapitzlist"/>
              <w:numPr>
                <w:ilvl w:val="3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0012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4C1D4C" w:rsidRPr="00800012">
              <w:rPr>
                <w:rFonts w:ascii="Times New Roman" w:hAnsi="Times New Roman" w:cs="Times New Roman"/>
                <w:sz w:val="20"/>
                <w:szCs w:val="20"/>
              </w:rPr>
              <w:t xml:space="preserve"> czynności wątroby</w:t>
            </w:r>
            <w:r w:rsidRPr="00800012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="004C1D4C" w:rsidRPr="00800012">
              <w:rPr>
                <w:rFonts w:ascii="Times New Roman" w:hAnsi="Times New Roman" w:cs="Times New Roman"/>
                <w:sz w:val="20"/>
                <w:szCs w:val="20"/>
              </w:rPr>
              <w:t>AlAT</w:t>
            </w:r>
            <w:proofErr w:type="spellEnd"/>
            <w:r w:rsidRPr="0080001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4C1D4C" w:rsidRPr="00800012">
              <w:rPr>
                <w:rFonts w:ascii="Times New Roman" w:hAnsi="Times New Roman" w:cs="Times New Roman"/>
                <w:sz w:val="20"/>
                <w:szCs w:val="20"/>
              </w:rPr>
              <w:t>AspAT</w:t>
            </w:r>
            <w:proofErr w:type="spellEnd"/>
            <w:r w:rsidR="004C1D4C" w:rsidRPr="00800012">
              <w:rPr>
                <w:rFonts w:ascii="Times New Roman" w:hAnsi="Times New Roman" w:cs="Times New Roman"/>
                <w:sz w:val="20"/>
                <w:szCs w:val="20"/>
              </w:rPr>
              <w:t>, fosfataza zasadowa i bilirubina) –w trakcie leczenia oraz zgodnie z potrzebami</w:t>
            </w:r>
            <w:r w:rsidRPr="0080001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55D1924" w14:textId="3F48D953" w:rsidR="004C1D4C" w:rsidRPr="00800012" w:rsidRDefault="00800012" w:rsidP="00800012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001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4C1D4C" w:rsidRPr="00800012">
              <w:rPr>
                <w:rFonts w:ascii="Times New Roman" w:hAnsi="Times New Roman" w:cs="Times New Roman"/>
                <w:sz w:val="20"/>
                <w:szCs w:val="20"/>
              </w:rPr>
              <w:t xml:space="preserve"> razie wystąpienia objawów wskazujących na wystąpienie lub nasilenie się zaburzeń czynności wątroby, należy przeprowadzić badanie na obecność wirusowego zapalenia wątroby i przerwać stosowanie innych produktów leczniczych o toksycznym działaniu na wątrobę;</w:t>
            </w:r>
          </w:p>
          <w:p w14:paraId="68C62DFA" w14:textId="63CD8D57" w:rsidR="00800012" w:rsidRPr="00800012" w:rsidRDefault="00800012" w:rsidP="00800012">
            <w:pPr>
              <w:pStyle w:val="Akapitzlist"/>
              <w:numPr>
                <w:ilvl w:val="1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0012">
              <w:rPr>
                <w:rFonts w:ascii="Times New Roman" w:hAnsi="Times New Roman" w:cs="Times New Roman"/>
                <w:sz w:val="20"/>
                <w:szCs w:val="20"/>
              </w:rPr>
              <w:t>na początku leczenia, po dwóch tygodniach, a następnie co miesiąc:</w:t>
            </w:r>
          </w:p>
          <w:p w14:paraId="1F9A617B" w14:textId="57A8C881" w:rsidR="004C1D4C" w:rsidRPr="00800012" w:rsidRDefault="004C1D4C" w:rsidP="00800012">
            <w:pPr>
              <w:pStyle w:val="Akapitzlist"/>
              <w:numPr>
                <w:ilvl w:val="3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0012">
              <w:rPr>
                <w:rFonts w:ascii="Times New Roman" w:hAnsi="Times New Roman" w:cs="Times New Roman"/>
                <w:sz w:val="20"/>
                <w:szCs w:val="20"/>
              </w:rPr>
              <w:t>morfologi</w:t>
            </w:r>
            <w:r w:rsidR="00800012" w:rsidRPr="00800012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800012">
              <w:rPr>
                <w:rFonts w:ascii="Times New Roman" w:hAnsi="Times New Roman" w:cs="Times New Roman"/>
                <w:sz w:val="20"/>
                <w:szCs w:val="20"/>
              </w:rPr>
              <w:t xml:space="preserve"> krwi</w:t>
            </w:r>
            <w:r w:rsidR="00800012" w:rsidRPr="0080001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AD0A6E2" w14:textId="12095B31" w:rsidR="00800012" w:rsidRPr="00800012" w:rsidRDefault="00800012" w:rsidP="00800012">
            <w:pPr>
              <w:pStyle w:val="Akapitzlist"/>
              <w:numPr>
                <w:ilvl w:val="1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0012">
              <w:rPr>
                <w:rFonts w:ascii="Times New Roman" w:hAnsi="Times New Roman" w:cs="Times New Roman"/>
                <w:sz w:val="20"/>
                <w:szCs w:val="20"/>
              </w:rPr>
              <w:t>raz na miesiąc:</w:t>
            </w:r>
          </w:p>
          <w:p w14:paraId="7AE07898" w14:textId="349FABD3" w:rsidR="00800012" w:rsidRPr="00800012" w:rsidRDefault="00800012" w:rsidP="00800012">
            <w:pPr>
              <w:pStyle w:val="Akapitzlist"/>
              <w:numPr>
                <w:ilvl w:val="3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0012">
              <w:rPr>
                <w:rFonts w:ascii="Times New Roman" w:hAnsi="Times New Roman" w:cs="Times New Roman"/>
                <w:sz w:val="20"/>
                <w:szCs w:val="20"/>
              </w:rPr>
              <w:t>badanie EKG;</w:t>
            </w:r>
          </w:p>
          <w:p w14:paraId="6C8F7C84" w14:textId="720824D5" w:rsidR="00800012" w:rsidRPr="00800012" w:rsidRDefault="00800012" w:rsidP="00800012">
            <w:pPr>
              <w:pStyle w:val="Akapitzlist"/>
              <w:numPr>
                <w:ilvl w:val="1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0012">
              <w:rPr>
                <w:rFonts w:ascii="Times New Roman" w:hAnsi="Times New Roman" w:cs="Times New Roman"/>
                <w:sz w:val="20"/>
                <w:szCs w:val="20"/>
              </w:rPr>
              <w:t>wg potrzeb:</w:t>
            </w:r>
          </w:p>
          <w:p w14:paraId="009A78A4" w14:textId="5435F57F" w:rsidR="004C1D4C" w:rsidRPr="00800012" w:rsidRDefault="004C1D4C" w:rsidP="00800012">
            <w:pPr>
              <w:pStyle w:val="Akapitzlist"/>
              <w:numPr>
                <w:ilvl w:val="3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0012">
              <w:rPr>
                <w:rFonts w:ascii="Times New Roman" w:hAnsi="Times New Roman" w:cs="Times New Roman"/>
                <w:sz w:val="20"/>
                <w:szCs w:val="20"/>
              </w:rPr>
              <w:t>obserwacja pod kątem objawów dotyczących wzroku</w:t>
            </w:r>
            <w:r w:rsidR="00800012" w:rsidRPr="00800012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800012">
              <w:rPr>
                <w:rFonts w:ascii="Times New Roman" w:hAnsi="Times New Roman" w:cs="Times New Roman"/>
                <w:sz w:val="20"/>
                <w:szCs w:val="20"/>
              </w:rPr>
              <w:t>badanie okulistyczne niezwłocznie po wystąpieniu objawów związanych z zaburzeniami wzroku</w:t>
            </w:r>
            <w:r w:rsidR="00800012" w:rsidRPr="0080001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80001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112CD99" w14:textId="71DB51F0" w:rsidR="004C1D4C" w:rsidRPr="00800012" w:rsidRDefault="004C1D4C" w:rsidP="00800012">
            <w:pPr>
              <w:pStyle w:val="Akapitzlist"/>
              <w:numPr>
                <w:ilvl w:val="3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0012">
              <w:rPr>
                <w:rFonts w:ascii="Times New Roman" w:hAnsi="Times New Roman" w:cs="Times New Roman"/>
                <w:sz w:val="20"/>
                <w:szCs w:val="20"/>
              </w:rPr>
              <w:t xml:space="preserve">stężenie wodorowęglanu i kwasu mlekowego </w:t>
            </w:r>
            <w:r w:rsidR="00800012" w:rsidRPr="0080001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800012">
              <w:rPr>
                <w:rFonts w:ascii="Times New Roman" w:hAnsi="Times New Roman" w:cs="Times New Roman"/>
                <w:sz w:val="20"/>
                <w:szCs w:val="20"/>
              </w:rPr>
              <w:t>u pacjentów, u których występują nawracające nudności lub wymioty</w:t>
            </w:r>
            <w:r w:rsidR="00800012" w:rsidRPr="0080001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80001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FAEAFCF" w14:textId="1D6DBF25" w:rsidR="004C1D4C" w:rsidRPr="00800012" w:rsidRDefault="004C1D4C" w:rsidP="00800012">
            <w:pPr>
              <w:pStyle w:val="Akapitzlist"/>
              <w:numPr>
                <w:ilvl w:val="1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0012">
              <w:rPr>
                <w:rFonts w:ascii="Times New Roman" w:hAnsi="Times New Roman" w:cs="Times New Roman"/>
                <w:sz w:val="20"/>
                <w:szCs w:val="20"/>
              </w:rPr>
              <w:t xml:space="preserve">po </w:t>
            </w:r>
            <w:r w:rsidR="00E40D60" w:rsidRPr="00800012">
              <w:rPr>
                <w:rFonts w:ascii="Times New Roman" w:hAnsi="Times New Roman" w:cs="Times New Roman"/>
                <w:sz w:val="20"/>
                <w:szCs w:val="20"/>
              </w:rPr>
              <w:t>6 i 24 miesiącach po zakończeniu leczenia</w:t>
            </w:r>
            <w:r w:rsidR="00800012" w:rsidRPr="0080001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800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87C7643" w14:textId="5356A66A" w:rsidR="00800012" w:rsidRDefault="004C1D4C" w:rsidP="00B965DE">
            <w:pPr>
              <w:pStyle w:val="Akapitzlist"/>
              <w:numPr>
                <w:ilvl w:val="3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0D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badanie plwociny w kierunku M. </w:t>
            </w:r>
            <w:proofErr w:type="spellStart"/>
            <w:r w:rsidRPr="00E40D60">
              <w:rPr>
                <w:rFonts w:ascii="Times New Roman" w:hAnsi="Times New Roman" w:cs="Times New Roman"/>
                <w:sz w:val="20"/>
                <w:szCs w:val="20"/>
              </w:rPr>
              <w:t>tuberculosis</w:t>
            </w:r>
            <w:proofErr w:type="spellEnd"/>
            <w:r w:rsidRPr="00E40D60">
              <w:rPr>
                <w:rFonts w:ascii="Times New Roman" w:hAnsi="Times New Roman" w:cs="Times New Roman"/>
                <w:sz w:val="20"/>
                <w:szCs w:val="20"/>
              </w:rPr>
              <w:t xml:space="preserve"> przy pomocy systemu BACTEC MGIT oraz metod molekularnych</w:t>
            </w:r>
            <w:r w:rsidR="00E40D6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E3B1A15" w14:textId="77777777" w:rsidR="00E40D60" w:rsidRPr="00E40D60" w:rsidRDefault="00E40D60" w:rsidP="00E40D60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6BC242" w14:textId="77777777" w:rsidR="00800012" w:rsidRPr="00800012" w:rsidRDefault="00800012" w:rsidP="00800012">
            <w:pPr>
              <w:numPr>
                <w:ilvl w:val="0"/>
                <w:numId w:val="33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000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Monitorowanie</w:t>
            </w:r>
            <w:r w:rsidRPr="00800012"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  <w:t xml:space="preserve"> programu</w:t>
            </w:r>
          </w:p>
          <w:p w14:paraId="7B08029D" w14:textId="1C8AA459" w:rsidR="00800012" w:rsidRPr="00800012" w:rsidRDefault="005864CE" w:rsidP="00800012">
            <w:pPr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</w:t>
            </w:r>
            <w:r w:rsidR="00800012" w:rsidRPr="00800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romadzenie w dokumentacji medycznej pacjenta danych dotyczących monitorowania leczenia i każdorazowe ich przedstawianie na żądanie kontrolerów Narodowego Funduszu Zdrowia;</w:t>
            </w:r>
          </w:p>
          <w:p w14:paraId="66467452" w14:textId="4B6C8950" w:rsidR="005864CE" w:rsidRPr="00800012" w:rsidRDefault="005864CE" w:rsidP="005864CE">
            <w:pPr>
              <w:pStyle w:val="Akapitzlist"/>
              <w:numPr>
                <w:ilvl w:val="3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800012" w:rsidRPr="00800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zupełnianie danych zawartych w rejestrze (SMPT) dostępnym za pomocą aplikacji internetowej udostępnionej przez OW NFZ, z częstotliwością zgodną z opisem programu oraz na zakończenie leczenia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E40D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tym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</w:t>
            </w:r>
            <w:r w:rsidRPr="00800012">
              <w:rPr>
                <w:rFonts w:ascii="Times New Roman" w:hAnsi="Times New Roman" w:cs="Times New Roman"/>
                <w:sz w:val="20"/>
                <w:szCs w:val="20"/>
              </w:rPr>
              <w:t>rzekazywanie danych dotyczących wskaźników efektywności:</w:t>
            </w:r>
          </w:p>
          <w:p w14:paraId="37E96D2B" w14:textId="54C1B6E8" w:rsidR="005864CE" w:rsidRPr="00800012" w:rsidRDefault="005864CE" w:rsidP="005864CE">
            <w:pPr>
              <w:pStyle w:val="Akapitzlist"/>
              <w:numPr>
                <w:ilvl w:val="4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0012">
              <w:rPr>
                <w:rFonts w:ascii="Times New Roman" w:hAnsi="Times New Roman" w:cs="Times New Roman"/>
                <w:sz w:val="20"/>
                <w:szCs w:val="20"/>
              </w:rPr>
              <w:t>status konwersji posiewu mikrobiologicznego plwociny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10DDC5F" w14:textId="537190ED" w:rsidR="005864CE" w:rsidRPr="00800012" w:rsidRDefault="005864CE" w:rsidP="005864CE">
            <w:pPr>
              <w:pStyle w:val="Akapitzlist"/>
              <w:numPr>
                <w:ilvl w:val="4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0012">
              <w:rPr>
                <w:rFonts w:ascii="Times New Roman" w:hAnsi="Times New Roman" w:cs="Times New Roman"/>
                <w:sz w:val="20"/>
                <w:szCs w:val="20"/>
              </w:rPr>
              <w:t>kontrola nawrotu bakteriologicznego lub niepowodzenia bakteriologicznego (ponowna infekcja)</w:t>
            </w:r>
            <w:r w:rsidR="00E40D60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32315AD" w14:textId="76D3AD4B" w:rsidR="00800012" w:rsidRPr="00800012" w:rsidRDefault="005864CE" w:rsidP="00800012">
            <w:pPr>
              <w:pStyle w:val="Akapitzlist"/>
              <w:numPr>
                <w:ilvl w:val="3"/>
                <w:numId w:val="3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 w:rsidR="00800012" w:rsidRPr="008000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rzekazywanie informacji sprawozdawczo-rozliczeniowych do NFZ: informacje przekazuje się do NFZ w formie papierowej lub w formie elektronicznej, zgodnie z wymaganiami opublikowanymi przez Narodowy Fundusz Zdrowia</w:t>
            </w:r>
            <w:r w:rsidR="00E40D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17335FAE" w14:textId="23426657" w:rsidR="00B20109" w:rsidRPr="005864CE" w:rsidRDefault="00B20109" w:rsidP="005864CE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DF483CD" w14:textId="77777777" w:rsidR="00104C31" w:rsidRDefault="00104C31"/>
    <w:sectPr w:rsidR="00104C31" w:rsidSect="00AD7A41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C749B"/>
    <w:multiLevelType w:val="multilevel"/>
    <w:tmpl w:val="C9E02BE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90D5BDC"/>
    <w:multiLevelType w:val="multilevel"/>
    <w:tmpl w:val="6922BFD2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A0D49A9"/>
    <w:multiLevelType w:val="multilevel"/>
    <w:tmpl w:val="E3FCF00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100E0FCA"/>
    <w:multiLevelType w:val="hybridMultilevel"/>
    <w:tmpl w:val="09D6D4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A29AB6">
      <w:start w:val="1"/>
      <w:numFmt w:val="bullet"/>
      <w:lvlText w:val="•"/>
      <w:lvlJc w:val="left"/>
      <w:pPr>
        <w:ind w:left="1785" w:hanging="705"/>
      </w:pPr>
      <w:rPr>
        <w:rFonts w:ascii="Times New Roman" w:eastAsiaTheme="minorHAnsi" w:hAnsi="Times New Roman" w:cs="Times New Roman" w:hint="default"/>
      </w:rPr>
    </w:lvl>
    <w:lvl w:ilvl="2" w:tplc="1FAEAA08">
      <w:start w:val="1"/>
      <w:numFmt w:val="bullet"/>
      <w:lvlText w:val=""/>
      <w:lvlJc w:val="left"/>
      <w:pPr>
        <w:ind w:left="2685" w:hanging="705"/>
      </w:pPr>
      <w:rPr>
        <w:rFonts w:ascii="Symbol" w:eastAsiaTheme="minorHAnsi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DB4449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12F6292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159709AB"/>
    <w:multiLevelType w:val="multilevel"/>
    <w:tmpl w:val="55FAB6A8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C93A65"/>
    <w:multiLevelType w:val="hybridMultilevel"/>
    <w:tmpl w:val="B5900218"/>
    <w:lvl w:ilvl="0" w:tplc="393AEF7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A03A7996">
      <w:start w:val="1"/>
      <w:numFmt w:val="bullet"/>
      <w:lvlText w:val="•"/>
      <w:lvlJc w:val="left"/>
      <w:pPr>
        <w:ind w:left="1785" w:hanging="705"/>
      </w:pPr>
      <w:rPr>
        <w:rFonts w:ascii="Times New Roman" w:eastAsiaTheme="minorHAnsi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AE2D05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1EB370DF"/>
    <w:multiLevelType w:val="multilevel"/>
    <w:tmpl w:val="C9E291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0" w15:restartNumberingAfterBreak="0">
    <w:nsid w:val="2101644B"/>
    <w:multiLevelType w:val="multilevel"/>
    <w:tmpl w:val="B80E5FDC"/>
    <w:lvl w:ilvl="0">
      <w:start w:val="1"/>
      <w:numFmt w:val="decimal"/>
      <w:lvlText w:val="%1."/>
      <w:lvlJc w:val="left"/>
      <w:pPr>
        <w:ind w:left="708" w:hanging="7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8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22A95E7C"/>
    <w:multiLevelType w:val="multilevel"/>
    <w:tmpl w:val="4560DF2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2" w15:restartNumberingAfterBreak="0">
    <w:nsid w:val="27093F82"/>
    <w:multiLevelType w:val="hybridMultilevel"/>
    <w:tmpl w:val="014C12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6211AB"/>
    <w:multiLevelType w:val="hybridMultilevel"/>
    <w:tmpl w:val="8D2405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387D6A"/>
    <w:multiLevelType w:val="hybridMultilevel"/>
    <w:tmpl w:val="61AA4D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A31DE5"/>
    <w:multiLevelType w:val="multilevel"/>
    <w:tmpl w:val="4560DF2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6" w15:restartNumberingAfterBreak="0">
    <w:nsid w:val="39DF51C7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7" w15:restartNumberingAfterBreak="0">
    <w:nsid w:val="3BA26EB8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8" w15:restartNumberingAfterBreak="0">
    <w:nsid w:val="3C6A6A04"/>
    <w:multiLevelType w:val="hybridMultilevel"/>
    <w:tmpl w:val="A38CAB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220E93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0" w15:restartNumberingAfterBreak="0">
    <w:nsid w:val="3FC350AA"/>
    <w:multiLevelType w:val="multilevel"/>
    <w:tmpl w:val="8252FAFA"/>
    <w:lvl w:ilvl="0">
      <w:start w:val="5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 w:hint="default"/>
        <w:b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</w:lvl>
    <w:lvl w:ilvl="2">
      <w:start w:val="1"/>
      <w:numFmt w:val="decimal"/>
      <w:suff w:val="space"/>
      <w:lvlText w:val="%3)"/>
      <w:lvlJc w:val="left"/>
      <w:pPr>
        <w:ind w:left="397" w:hanging="227"/>
      </w:pPr>
    </w:lvl>
    <w:lvl w:ilvl="3">
      <w:start w:val="1"/>
      <w:numFmt w:val="lowerLetter"/>
      <w:suff w:val="space"/>
      <w:lvlText w:val="%4)"/>
      <w:lvlJc w:val="left"/>
      <w:pPr>
        <w:ind w:left="567" w:hanging="227"/>
      </w:p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</w:lvl>
    <w:lvl w:ilvl="6">
      <w:start w:val="1"/>
      <w:numFmt w:val="decimal"/>
      <w:lvlText w:val="%1.%2.%3.%4.%5.%6.%7."/>
      <w:lvlJc w:val="left"/>
      <w:pPr>
        <w:ind w:left="3446" w:hanging="1080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1" w15:restartNumberingAfterBreak="0">
    <w:nsid w:val="47292233"/>
    <w:multiLevelType w:val="hybridMultilevel"/>
    <w:tmpl w:val="535C64EE"/>
    <w:lvl w:ilvl="0" w:tplc="04150001">
      <w:start w:val="1"/>
      <w:numFmt w:val="bullet"/>
      <w:lvlText w:val=""/>
      <w:lvlJc w:val="left"/>
      <w:pPr>
        <w:ind w:left="846" w:hanging="705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3F34EA"/>
    <w:multiLevelType w:val="multilevel"/>
    <w:tmpl w:val="4560DF2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3" w15:restartNumberingAfterBreak="0">
    <w:nsid w:val="51852420"/>
    <w:multiLevelType w:val="hybridMultilevel"/>
    <w:tmpl w:val="F5B0F43E"/>
    <w:lvl w:ilvl="0" w:tplc="EE1A23C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51EC5254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A09E39B4">
      <w:start w:val="1"/>
      <w:numFmt w:val="bullet"/>
      <w:lvlText w:val="•"/>
      <w:lvlJc w:val="left"/>
      <w:pPr>
        <w:ind w:left="2685" w:hanging="705"/>
      </w:pPr>
      <w:rPr>
        <w:rFonts w:ascii="Times New Roman" w:eastAsiaTheme="minorHAnsi" w:hAnsi="Times New Roman" w:cs="Times New Roman" w:hint="default"/>
      </w:rPr>
    </w:lvl>
    <w:lvl w:ilvl="3" w:tplc="9A0E9EEE">
      <w:start w:val="1"/>
      <w:numFmt w:val="bullet"/>
      <w:lvlText w:val=""/>
      <w:lvlJc w:val="left"/>
      <w:pPr>
        <w:ind w:left="3225" w:hanging="705"/>
      </w:pPr>
      <w:rPr>
        <w:rFonts w:ascii="Symbol" w:eastAsiaTheme="minorHAnsi" w:hAnsi="Symbol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4B4367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5" w15:restartNumberingAfterBreak="0">
    <w:nsid w:val="55C80EB3"/>
    <w:multiLevelType w:val="multilevel"/>
    <w:tmpl w:val="38C06A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57E11FAF"/>
    <w:multiLevelType w:val="multilevel"/>
    <w:tmpl w:val="40EA9D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58EE5AE1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8" w15:restartNumberingAfterBreak="0">
    <w:nsid w:val="621039E4"/>
    <w:multiLevelType w:val="hybridMultilevel"/>
    <w:tmpl w:val="4A867A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314125"/>
    <w:multiLevelType w:val="multilevel"/>
    <w:tmpl w:val="4B8A4E5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0" w15:restartNumberingAfterBreak="0">
    <w:nsid w:val="6275766C"/>
    <w:multiLevelType w:val="multilevel"/>
    <w:tmpl w:val="1426541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1" w15:restartNumberingAfterBreak="0">
    <w:nsid w:val="6385287D"/>
    <w:multiLevelType w:val="hybridMultilevel"/>
    <w:tmpl w:val="5DAAA3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F42CFC"/>
    <w:multiLevelType w:val="hybridMultilevel"/>
    <w:tmpl w:val="F05452D0"/>
    <w:lvl w:ilvl="0" w:tplc="7A4A0BE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043C41"/>
    <w:multiLevelType w:val="multilevel"/>
    <w:tmpl w:val="8252FAFA"/>
    <w:lvl w:ilvl="0">
      <w:start w:val="5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 w:hint="default"/>
        <w:b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</w:lvl>
    <w:lvl w:ilvl="2">
      <w:start w:val="1"/>
      <w:numFmt w:val="decimal"/>
      <w:suff w:val="space"/>
      <w:lvlText w:val="%3)"/>
      <w:lvlJc w:val="left"/>
      <w:pPr>
        <w:ind w:left="397" w:hanging="227"/>
      </w:pPr>
    </w:lvl>
    <w:lvl w:ilvl="3">
      <w:start w:val="1"/>
      <w:numFmt w:val="lowerLetter"/>
      <w:suff w:val="space"/>
      <w:lvlText w:val="%4)"/>
      <w:lvlJc w:val="left"/>
      <w:pPr>
        <w:ind w:left="567" w:hanging="227"/>
      </w:p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</w:lvl>
    <w:lvl w:ilvl="6">
      <w:start w:val="1"/>
      <w:numFmt w:val="decimal"/>
      <w:lvlText w:val="%1.%2.%3.%4.%5.%6.%7."/>
      <w:lvlJc w:val="left"/>
      <w:pPr>
        <w:ind w:left="3446" w:hanging="1080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34" w15:restartNumberingAfterBreak="0">
    <w:nsid w:val="753D0802"/>
    <w:multiLevelType w:val="hybridMultilevel"/>
    <w:tmpl w:val="C17E8B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046105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6" w15:restartNumberingAfterBreak="0">
    <w:nsid w:val="7B8D2F10"/>
    <w:multiLevelType w:val="multilevel"/>
    <w:tmpl w:val="8252FAFA"/>
    <w:lvl w:ilvl="0">
      <w:start w:val="5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 w:hint="default"/>
        <w:b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</w:lvl>
    <w:lvl w:ilvl="2">
      <w:start w:val="1"/>
      <w:numFmt w:val="decimal"/>
      <w:suff w:val="space"/>
      <w:lvlText w:val="%3)"/>
      <w:lvlJc w:val="left"/>
      <w:pPr>
        <w:ind w:left="397" w:hanging="227"/>
      </w:pPr>
    </w:lvl>
    <w:lvl w:ilvl="3">
      <w:start w:val="1"/>
      <w:numFmt w:val="lowerLetter"/>
      <w:suff w:val="space"/>
      <w:lvlText w:val="%4)"/>
      <w:lvlJc w:val="left"/>
      <w:pPr>
        <w:ind w:left="567" w:hanging="227"/>
      </w:p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</w:lvl>
    <w:lvl w:ilvl="6">
      <w:start w:val="1"/>
      <w:numFmt w:val="decimal"/>
      <w:lvlText w:val="%1.%2.%3.%4.%5.%6.%7."/>
      <w:lvlJc w:val="left"/>
      <w:pPr>
        <w:ind w:left="3446" w:hanging="1080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37" w15:restartNumberingAfterBreak="0">
    <w:nsid w:val="7D625F76"/>
    <w:multiLevelType w:val="hybridMultilevel"/>
    <w:tmpl w:val="37088A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1"/>
  </w:num>
  <w:num w:numId="3">
    <w:abstractNumId w:val="32"/>
  </w:num>
  <w:num w:numId="4">
    <w:abstractNumId w:val="9"/>
  </w:num>
  <w:num w:numId="5">
    <w:abstractNumId w:val="34"/>
  </w:num>
  <w:num w:numId="6">
    <w:abstractNumId w:val="37"/>
  </w:num>
  <w:num w:numId="7">
    <w:abstractNumId w:val="13"/>
  </w:num>
  <w:num w:numId="8">
    <w:abstractNumId w:val="6"/>
  </w:num>
  <w:num w:numId="9">
    <w:abstractNumId w:val="31"/>
  </w:num>
  <w:num w:numId="10">
    <w:abstractNumId w:val="28"/>
  </w:num>
  <w:num w:numId="11">
    <w:abstractNumId w:val="18"/>
  </w:num>
  <w:num w:numId="12">
    <w:abstractNumId w:val="30"/>
  </w:num>
  <w:num w:numId="13">
    <w:abstractNumId w:val="3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3"/>
  </w:num>
  <w:num w:numId="15">
    <w:abstractNumId w:val="20"/>
  </w:num>
  <w:num w:numId="16">
    <w:abstractNumId w:val="15"/>
  </w:num>
  <w:num w:numId="17">
    <w:abstractNumId w:val="10"/>
  </w:num>
  <w:num w:numId="18">
    <w:abstractNumId w:val="25"/>
  </w:num>
  <w:num w:numId="19">
    <w:abstractNumId w:val="12"/>
  </w:num>
  <w:num w:numId="20">
    <w:abstractNumId w:val="14"/>
  </w:num>
  <w:num w:numId="21">
    <w:abstractNumId w:val="22"/>
  </w:num>
  <w:num w:numId="22">
    <w:abstractNumId w:val="11"/>
  </w:num>
  <w:num w:numId="23">
    <w:abstractNumId w:val="16"/>
  </w:num>
  <w:num w:numId="24">
    <w:abstractNumId w:val="17"/>
  </w:num>
  <w:num w:numId="25">
    <w:abstractNumId w:val="35"/>
  </w:num>
  <w:num w:numId="26">
    <w:abstractNumId w:val="24"/>
  </w:num>
  <w:num w:numId="27">
    <w:abstractNumId w:val="4"/>
  </w:num>
  <w:num w:numId="28">
    <w:abstractNumId w:val="23"/>
  </w:num>
  <w:num w:numId="29">
    <w:abstractNumId w:val="2"/>
  </w:num>
  <w:num w:numId="30">
    <w:abstractNumId w:val="7"/>
  </w:num>
  <w:num w:numId="31">
    <w:abstractNumId w:val="5"/>
  </w:num>
  <w:num w:numId="32">
    <w:abstractNumId w:val="3"/>
  </w:num>
  <w:num w:numId="33">
    <w:abstractNumId w:val="0"/>
  </w:num>
  <w:num w:numId="34">
    <w:abstractNumId w:val="29"/>
  </w:num>
  <w:num w:numId="35">
    <w:abstractNumId w:val="27"/>
  </w:num>
  <w:num w:numId="36">
    <w:abstractNumId w:val="21"/>
  </w:num>
  <w:num w:numId="37">
    <w:abstractNumId w:val="19"/>
  </w:num>
  <w:num w:numId="3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1D9B"/>
    <w:rsid w:val="00000263"/>
    <w:rsid w:val="000042CB"/>
    <w:rsid w:val="00011A01"/>
    <w:rsid w:val="000179EB"/>
    <w:rsid w:val="000252C9"/>
    <w:rsid w:val="00032EC5"/>
    <w:rsid w:val="00037CFA"/>
    <w:rsid w:val="00046005"/>
    <w:rsid w:val="00054F37"/>
    <w:rsid w:val="00060DB6"/>
    <w:rsid w:val="000640CC"/>
    <w:rsid w:val="00085755"/>
    <w:rsid w:val="00097E02"/>
    <w:rsid w:val="000A0CB0"/>
    <w:rsid w:val="000B0278"/>
    <w:rsid w:val="000B5F9E"/>
    <w:rsid w:val="000C4FF5"/>
    <w:rsid w:val="000D0E52"/>
    <w:rsid w:val="000F39D8"/>
    <w:rsid w:val="00104C31"/>
    <w:rsid w:val="00121A99"/>
    <w:rsid w:val="0012493A"/>
    <w:rsid w:val="00127F97"/>
    <w:rsid w:val="00132EAC"/>
    <w:rsid w:val="0014213C"/>
    <w:rsid w:val="0014576A"/>
    <w:rsid w:val="00154A12"/>
    <w:rsid w:val="001746F7"/>
    <w:rsid w:val="00192157"/>
    <w:rsid w:val="00195EAC"/>
    <w:rsid w:val="001C30BB"/>
    <w:rsid w:val="001C5F00"/>
    <w:rsid w:val="001E47C7"/>
    <w:rsid w:val="001E6CE7"/>
    <w:rsid w:val="0020079E"/>
    <w:rsid w:val="00202A04"/>
    <w:rsid w:val="00221F54"/>
    <w:rsid w:val="002311E9"/>
    <w:rsid w:val="00231D81"/>
    <w:rsid w:val="002435D3"/>
    <w:rsid w:val="0025478C"/>
    <w:rsid w:val="0025656E"/>
    <w:rsid w:val="00257206"/>
    <w:rsid w:val="00263665"/>
    <w:rsid w:val="00265852"/>
    <w:rsid w:val="00267CCC"/>
    <w:rsid w:val="002732C8"/>
    <w:rsid w:val="00290E0F"/>
    <w:rsid w:val="00291F18"/>
    <w:rsid w:val="002B4593"/>
    <w:rsid w:val="002C65CE"/>
    <w:rsid w:val="002D2DC4"/>
    <w:rsid w:val="002D6DD2"/>
    <w:rsid w:val="002E1826"/>
    <w:rsid w:val="00301A8E"/>
    <w:rsid w:val="00314453"/>
    <w:rsid w:val="00333676"/>
    <w:rsid w:val="00336C2D"/>
    <w:rsid w:val="00344227"/>
    <w:rsid w:val="00361F3B"/>
    <w:rsid w:val="00381E4D"/>
    <w:rsid w:val="00387F38"/>
    <w:rsid w:val="003A20A5"/>
    <w:rsid w:val="003B3CF5"/>
    <w:rsid w:val="003B5B5B"/>
    <w:rsid w:val="003C51C0"/>
    <w:rsid w:val="003D1606"/>
    <w:rsid w:val="003D2959"/>
    <w:rsid w:val="003D60C1"/>
    <w:rsid w:val="003F5531"/>
    <w:rsid w:val="003F66BF"/>
    <w:rsid w:val="0040465B"/>
    <w:rsid w:val="00405EB8"/>
    <w:rsid w:val="0041002D"/>
    <w:rsid w:val="00422D4D"/>
    <w:rsid w:val="00431D6B"/>
    <w:rsid w:val="00432394"/>
    <w:rsid w:val="004343AD"/>
    <w:rsid w:val="00436A95"/>
    <w:rsid w:val="00447E8D"/>
    <w:rsid w:val="00454FFD"/>
    <w:rsid w:val="00471EBA"/>
    <w:rsid w:val="004819DF"/>
    <w:rsid w:val="00482098"/>
    <w:rsid w:val="0048640D"/>
    <w:rsid w:val="004A79E8"/>
    <w:rsid w:val="004C1D4C"/>
    <w:rsid w:val="004D1FAC"/>
    <w:rsid w:val="004D7A56"/>
    <w:rsid w:val="004E3993"/>
    <w:rsid w:val="004E61E0"/>
    <w:rsid w:val="004F463F"/>
    <w:rsid w:val="004F7967"/>
    <w:rsid w:val="00501D31"/>
    <w:rsid w:val="005061A3"/>
    <w:rsid w:val="00507EF5"/>
    <w:rsid w:val="005226C0"/>
    <w:rsid w:val="005254FC"/>
    <w:rsid w:val="00536C47"/>
    <w:rsid w:val="00553D1B"/>
    <w:rsid w:val="00555C07"/>
    <w:rsid w:val="00555F20"/>
    <w:rsid w:val="00565C76"/>
    <w:rsid w:val="005704D9"/>
    <w:rsid w:val="00573D99"/>
    <w:rsid w:val="005864CE"/>
    <w:rsid w:val="00586699"/>
    <w:rsid w:val="005A38EC"/>
    <w:rsid w:val="005A3FC7"/>
    <w:rsid w:val="005B3B41"/>
    <w:rsid w:val="005C183B"/>
    <w:rsid w:val="005C1950"/>
    <w:rsid w:val="005C4C1A"/>
    <w:rsid w:val="005D61A9"/>
    <w:rsid w:val="005E0501"/>
    <w:rsid w:val="005F5546"/>
    <w:rsid w:val="005F6AA0"/>
    <w:rsid w:val="0060135D"/>
    <w:rsid w:val="00626F2A"/>
    <w:rsid w:val="00627CA3"/>
    <w:rsid w:val="0064522A"/>
    <w:rsid w:val="006545A7"/>
    <w:rsid w:val="0066408B"/>
    <w:rsid w:val="006710D9"/>
    <w:rsid w:val="00684593"/>
    <w:rsid w:val="0069017F"/>
    <w:rsid w:val="00692362"/>
    <w:rsid w:val="006A331D"/>
    <w:rsid w:val="006A7391"/>
    <w:rsid w:val="006F4868"/>
    <w:rsid w:val="006F7859"/>
    <w:rsid w:val="00705EF6"/>
    <w:rsid w:val="00717D49"/>
    <w:rsid w:val="0072071B"/>
    <w:rsid w:val="00722124"/>
    <w:rsid w:val="007232E5"/>
    <w:rsid w:val="00727A11"/>
    <w:rsid w:val="0074396B"/>
    <w:rsid w:val="00763F41"/>
    <w:rsid w:val="007670B5"/>
    <w:rsid w:val="00770FE9"/>
    <w:rsid w:val="007750BA"/>
    <w:rsid w:val="007773E1"/>
    <w:rsid w:val="00790801"/>
    <w:rsid w:val="00793B0E"/>
    <w:rsid w:val="007A387B"/>
    <w:rsid w:val="007A3E25"/>
    <w:rsid w:val="007C09C3"/>
    <w:rsid w:val="007C32D0"/>
    <w:rsid w:val="007C5755"/>
    <w:rsid w:val="007D4346"/>
    <w:rsid w:val="007D5115"/>
    <w:rsid w:val="007E2D4B"/>
    <w:rsid w:val="00800012"/>
    <w:rsid w:val="0081296A"/>
    <w:rsid w:val="00821E0C"/>
    <w:rsid w:val="0082462E"/>
    <w:rsid w:val="00836318"/>
    <w:rsid w:val="008363E1"/>
    <w:rsid w:val="00837403"/>
    <w:rsid w:val="00847ACF"/>
    <w:rsid w:val="00852B9E"/>
    <w:rsid w:val="008648FE"/>
    <w:rsid w:val="00873A12"/>
    <w:rsid w:val="008819F6"/>
    <w:rsid w:val="008A462F"/>
    <w:rsid w:val="009015D8"/>
    <w:rsid w:val="00902BD7"/>
    <w:rsid w:val="00911E98"/>
    <w:rsid w:val="009248AB"/>
    <w:rsid w:val="00945AF5"/>
    <w:rsid w:val="009518FB"/>
    <w:rsid w:val="00951F22"/>
    <w:rsid w:val="00955703"/>
    <w:rsid w:val="00960E9C"/>
    <w:rsid w:val="00971D9B"/>
    <w:rsid w:val="00974E59"/>
    <w:rsid w:val="00985537"/>
    <w:rsid w:val="009A44A0"/>
    <w:rsid w:val="009B1961"/>
    <w:rsid w:val="009C46FB"/>
    <w:rsid w:val="009C652E"/>
    <w:rsid w:val="009C6984"/>
    <w:rsid w:val="009D272B"/>
    <w:rsid w:val="009E1F23"/>
    <w:rsid w:val="00A0275A"/>
    <w:rsid w:val="00A109DC"/>
    <w:rsid w:val="00A11A11"/>
    <w:rsid w:val="00A25D8E"/>
    <w:rsid w:val="00A327CF"/>
    <w:rsid w:val="00A37960"/>
    <w:rsid w:val="00A37C2B"/>
    <w:rsid w:val="00A61087"/>
    <w:rsid w:val="00A70DDF"/>
    <w:rsid w:val="00A73DE7"/>
    <w:rsid w:val="00A75FB2"/>
    <w:rsid w:val="00A817EC"/>
    <w:rsid w:val="00A86450"/>
    <w:rsid w:val="00A900FD"/>
    <w:rsid w:val="00AA409E"/>
    <w:rsid w:val="00AB3A0B"/>
    <w:rsid w:val="00AC6E9D"/>
    <w:rsid w:val="00AC7523"/>
    <w:rsid w:val="00AD7A41"/>
    <w:rsid w:val="00B20109"/>
    <w:rsid w:val="00B21EAF"/>
    <w:rsid w:val="00B4095C"/>
    <w:rsid w:val="00B419F9"/>
    <w:rsid w:val="00B62522"/>
    <w:rsid w:val="00B65FB5"/>
    <w:rsid w:val="00B73A19"/>
    <w:rsid w:val="00B74973"/>
    <w:rsid w:val="00BA2262"/>
    <w:rsid w:val="00BB1480"/>
    <w:rsid w:val="00BF0632"/>
    <w:rsid w:val="00BF4564"/>
    <w:rsid w:val="00C01F14"/>
    <w:rsid w:val="00C0353C"/>
    <w:rsid w:val="00C05FC8"/>
    <w:rsid w:val="00C06F5B"/>
    <w:rsid w:val="00C07804"/>
    <w:rsid w:val="00C16698"/>
    <w:rsid w:val="00C41232"/>
    <w:rsid w:val="00C43BFC"/>
    <w:rsid w:val="00C445BF"/>
    <w:rsid w:val="00C61692"/>
    <w:rsid w:val="00C62C88"/>
    <w:rsid w:val="00C649BB"/>
    <w:rsid w:val="00C70B44"/>
    <w:rsid w:val="00C73776"/>
    <w:rsid w:val="00C95719"/>
    <w:rsid w:val="00CA2C66"/>
    <w:rsid w:val="00CB171E"/>
    <w:rsid w:val="00CB5CF8"/>
    <w:rsid w:val="00CC47D5"/>
    <w:rsid w:val="00CE3BDE"/>
    <w:rsid w:val="00CF0C0F"/>
    <w:rsid w:val="00CF560C"/>
    <w:rsid w:val="00D118E2"/>
    <w:rsid w:val="00D26ACB"/>
    <w:rsid w:val="00D451F1"/>
    <w:rsid w:val="00D55BEF"/>
    <w:rsid w:val="00D567C1"/>
    <w:rsid w:val="00D64C2D"/>
    <w:rsid w:val="00D74864"/>
    <w:rsid w:val="00D74BBF"/>
    <w:rsid w:val="00D810F0"/>
    <w:rsid w:val="00D90D29"/>
    <w:rsid w:val="00D96AB7"/>
    <w:rsid w:val="00DA1041"/>
    <w:rsid w:val="00DA74EC"/>
    <w:rsid w:val="00DB2809"/>
    <w:rsid w:val="00DB62A6"/>
    <w:rsid w:val="00DC5CFF"/>
    <w:rsid w:val="00DD1AA4"/>
    <w:rsid w:val="00DE2B35"/>
    <w:rsid w:val="00DE5F0E"/>
    <w:rsid w:val="00DE6208"/>
    <w:rsid w:val="00E20941"/>
    <w:rsid w:val="00E21754"/>
    <w:rsid w:val="00E302B5"/>
    <w:rsid w:val="00E40D60"/>
    <w:rsid w:val="00E44AE0"/>
    <w:rsid w:val="00E5155B"/>
    <w:rsid w:val="00E5171A"/>
    <w:rsid w:val="00E83968"/>
    <w:rsid w:val="00E871E2"/>
    <w:rsid w:val="00E91A3A"/>
    <w:rsid w:val="00E95808"/>
    <w:rsid w:val="00E96108"/>
    <w:rsid w:val="00EA2D63"/>
    <w:rsid w:val="00EA395C"/>
    <w:rsid w:val="00EB5044"/>
    <w:rsid w:val="00EC5D86"/>
    <w:rsid w:val="00ED6C58"/>
    <w:rsid w:val="00EE16EC"/>
    <w:rsid w:val="00EE3CD4"/>
    <w:rsid w:val="00EE67EE"/>
    <w:rsid w:val="00F051CF"/>
    <w:rsid w:val="00F11F6F"/>
    <w:rsid w:val="00F27AB4"/>
    <w:rsid w:val="00F6562C"/>
    <w:rsid w:val="00F8208B"/>
    <w:rsid w:val="00FA1A89"/>
    <w:rsid w:val="00FB5526"/>
    <w:rsid w:val="00FD6682"/>
    <w:rsid w:val="00FD7FA8"/>
    <w:rsid w:val="00FF3AEA"/>
    <w:rsid w:val="00FF4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254C8"/>
  <w15:docId w15:val="{879A6DE0-48E2-4470-8F16-F14A4E525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0B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71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Styl moj,aotm_załączniki,Akapit z listą1,Akapit z listą11,List Paragraph1,Bullet1,Table Legend,BulletPoints,podpunkt ankietyy,5 - W tabeli,Dot pt,F5 List Paragraph,No Spacing1,List Paragraph Char Char Char,Indicator Text"/>
    <w:basedOn w:val="Normalny"/>
    <w:link w:val="AkapitzlistZnak"/>
    <w:uiPriority w:val="99"/>
    <w:qFormat/>
    <w:rsid w:val="00971D9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249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2493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249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49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493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4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493A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66408B"/>
    <w:pPr>
      <w:spacing w:after="0" w:line="240" w:lineRule="auto"/>
    </w:pPr>
  </w:style>
  <w:style w:type="character" w:customStyle="1" w:styleId="AkapitzlistZnak">
    <w:name w:val="Akapit z listą Znak"/>
    <w:aliases w:val="Styl moj Znak,aotm_załączniki Znak,Akapit z listą1 Znak,Akapit z listą11 Znak,List Paragraph1 Znak,Bullet1 Znak,Table Legend Znak,BulletPoints Znak,podpunkt ankietyy Znak,5 - W tabeli Znak,Dot pt Znak,F5 List Paragraph Znak"/>
    <w:basedOn w:val="Domylnaczcionkaakapitu"/>
    <w:link w:val="Akapitzlist"/>
    <w:uiPriority w:val="99"/>
    <w:qFormat/>
    <w:locked/>
    <w:rsid w:val="00D567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35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4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0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7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2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07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A2A149-E1B9-401F-8538-8554A0D5E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1109</Words>
  <Characters>6656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</dc:creator>
  <cp:lastModifiedBy>Królak-Buzakowska Joanna</cp:lastModifiedBy>
  <cp:revision>3</cp:revision>
  <dcterms:created xsi:type="dcterms:W3CDTF">2021-05-17T11:31:00Z</dcterms:created>
  <dcterms:modified xsi:type="dcterms:W3CDTF">2021-05-17T12:42:00Z</dcterms:modified>
</cp:coreProperties>
</file>